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0FF2F" w14:textId="6106B66C" w:rsidR="00BD7069" w:rsidRPr="00D5195B" w:rsidRDefault="00BD7069" w:rsidP="00BD7069">
      <w:pPr>
        <w:spacing w:after="0"/>
        <w:jc w:val="center"/>
        <w:rPr>
          <w:rFonts w:asciiTheme="majorHAnsi" w:hAnsiTheme="majorHAnsi" w:cstheme="majorHAnsi"/>
          <w:sz w:val="22"/>
          <w:szCs w:val="22"/>
          <w:lang w:val="en-GB"/>
        </w:rPr>
      </w:pPr>
    </w:p>
    <w:tbl>
      <w:tblPr>
        <w:tblStyle w:val="GridTable1Light-Accent3"/>
        <w:tblW w:w="15168" w:type="dxa"/>
        <w:tblInd w:w="-714" w:type="dxa"/>
        <w:tblLook w:val="0480" w:firstRow="0" w:lastRow="0" w:firstColumn="1" w:lastColumn="0" w:noHBand="0" w:noVBand="1"/>
        <w:tblCaption w:val="Schedule 2A Service Specification"/>
      </w:tblPr>
      <w:tblGrid>
        <w:gridCol w:w="3119"/>
        <w:gridCol w:w="12049"/>
      </w:tblGrid>
      <w:tr w:rsidR="00BD7069" w:rsidRPr="00D5195B" w14:paraId="013DBD18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2D69B" w:themeFill="accent3" w:themeFillTint="99"/>
          </w:tcPr>
          <w:p w14:paraId="32B13D43" w14:textId="77777777" w:rsidR="00BD7069" w:rsidRPr="00D5195B" w:rsidRDefault="00BD7069" w:rsidP="001B14CD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Service Specification No.</w:t>
            </w:r>
          </w:p>
        </w:tc>
        <w:tc>
          <w:tcPr>
            <w:tcW w:w="12049" w:type="dxa"/>
          </w:tcPr>
          <w:p w14:paraId="5488053C" w14:textId="4F93C72F" w:rsidR="00B1161A" w:rsidRPr="00D5195B" w:rsidRDefault="00B1161A" w:rsidP="00B116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Cs w:val="24"/>
                <w:lang w:val="en-GB"/>
              </w:rPr>
            </w:pPr>
          </w:p>
        </w:tc>
      </w:tr>
      <w:tr w:rsidR="00BD7069" w:rsidRPr="00D5195B" w14:paraId="2EDB719B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2D69B" w:themeFill="accent3" w:themeFillTint="99"/>
          </w:tcPr>
          <w:p w14:paraId="388C0395" w14:textId="77777777" w:rsidR="00BD7069" w:rsidRPr="00D5195B" w:rsidRDefault="00BD7069" w:rsidP="001B14CD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Service</w:t>
            </w:r>
          </w:p>
        </w:tc>
        <w:tc>
          <w:tcPr>
            <w:tcW w:w="12049" w:type="dxa"/>
          </w:tcPr>
          <w:p w14:paraId="6E723801" w14:textId="734D3EBF" w:rsidR="00BD7069" w:rsidRPr="00D5195B" w:rsidRDefault="00BD7069" w:rsidP="009464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Cs w:val="24"/>
                <w:lang w:val="en-GB"/>
              </w:rPr>
            </w:pPr>
          </w:p>
        </w:tc>
      </w:tr>
      <w:tr w:rsidR="00BD7069" w:rsidRPr="00D5195B" w14:paraId="7AD59D22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2D69B" w:themeFill="accent3" w:themeFillTint="99"/>
          </w:tcPr>
          <w:p w14:paraId="33A208DF" w14:textId="77777777" w:rsidR="00BD7069" w:rsidRPr="00D5195B" w:rsidRDefault="00BD7069" w:rsidP="001B14CD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Commissioner Lead</w:t>
            </w:r>
          </w:p>
        </w:tc>
        <w:tc>
          <w:tcPr>
            <w:tcW w:w="12049" w:type="dxa"/>
          </w:tcPr>
          <w:p w14:paraId="6A3B2A60" w14:textId="756D1C12" w:rsidR="00BD7069" w:rsidRPr="00D5195B" w:rsidRDefault="00BD7069" w:rsidP="009464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Cs w:val="24"/>
                <w:lang w:val="en-GB"/>
              </w:rPr>
            </w:pPr>
          </w:p>
        </w:tc>
      </w:tr>
      <w:tr w:rsidR="009F57DB" w:rsidRPr="00D5195B" w14:paraId="4733DF93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2D69B" w:themeFill="accent3" w:themeFillTint="99"/>
          </w:tcPr>
          <w:p w14:paraId="6FFA0FA5" w14:textId="77777777" w:rsidR="009F57DB" w:rsidRPr="00D5195B" w:rsidRDefault="009F57DB" w:rsidP="009F57DB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Provider Lead</w:t>
            </w:r>
          </w:p>
        </w:tc>
        <w:tc>
          <w:tcPr>
            <w:tcW w:w="12049" w:type="dxa"/>
          </w:tcPr>
          <w:p w14:paraId="6737152A" w14:textId="75DAD3F3" w:rsidR="009F57DB" w:rsidRPr="00D5195B" w:rsidRDefault="009F57DB" w:rsidP="009F57D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Cs w:val="24"/>
                <w:lang w:val="en-GB"/>
              </w:rPr>
            </w:pPr>
          </w:p>
        </w:tc>
      </w:tr>
      <w:tr w:rsidR="009F57DB" w:rsidRPr="00D5195B" w14:paraId="00E92708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2D69B" w:themeFill="accent3" w:themeFillTint="99"/>
          </w:tcPr>
          <w:p w14:paraId="2C14D2C9" w14:textId="77777777" w:rsidR="009F57DB" w:rsidRPr="00D5195B" w:rsidRDefault="009F57DB" w:rsidP="009F57DB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Period</w:t>
            </w:r>
          </w:p>
        </w:tc>
        <w:tc>
          <w:tcPr>
            <w:tcW w:w="12049" w:type="dxa"/>
          </w:tcPr>
          <w:p w14:paraId="35E72E54" w14:textId="67020364" w:rsidR="009F57DB" w:rsidRPr="00D5195B" w:rsidRDefault="009F57DB" w:rsidP="009F57D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Cs w:val="24"/>
                <w:lang w:val="en-GB"/>
              </w:rPr>
            </w:pPr>
          </w:p>
        </w:tc>
      </w:tr>
      <w:tr w:rsidR="009F57DB" w:rsidRPr="00D5195B" w14:paraId="7F61F0B3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2D69B" w:themeFill="accent3" w:themeFillTint="99"/>
          </w:tcPr>
          <w:p w14:paraId="0B8B2192" w14:textId="77777777" w:rsidR="009F57DB" w:rsidRPr="00D5195B" w:rsidRDefault="009F57DB" w:rsidP="009F57DB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Date of Review</w:t>
            </w:r>
          </w:p>
        </w:tc>
        <w:tc>
          <w:tcPr>
            <w:tcW w:w="12049" w:type="dxa"/>
          </w:tcPr>
          <w:p w14:paraId="73939256" w14:textId="257C2EC6" w:rsidR="009F57DB" w:rsidRPr="00D5195B" w:rsidRDefault="009F57DB" w:rsidP="009F57D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Cs w:val="24"/>
                <w:lang w:val="en-GB"/>
              </w:rPr>
            </w:pPr>
          </w:p>
        </w:tc>
      </w:tr>
    </w:tbl>
    <w:p w14:paraId="59913529" w14:textId="31B0217D" w:rsidR="008E3362" w:rsidRDefault="008E3362" w:rsidP="00BD7069">
      <w:pPr>
        <w:spacing w:after="0"/>
        <w:jc w:val="center"/>
        <w:rPr>
          <w:rFonts w:asciiTheme="majorHAnsi" w:hAnsiTheme="majorHAnsi" w:cstheme="majorHAnsi"/>
          <w:sz w:val="22"/>
          <w:szCs w:val="22"/>
          <w:lang w:val="en-GB"/>
        </w:rPr>
      </w:pPr>
    </w:p>
    <w:tbl>
      <w:tblPr>
        <w:tblStyle w:val="GridTable1Light-Accent3"/>
        <w:tblW w:w="15168" w:type="dxa"/>
        <w:tblInd w:w="-714" w:type="dxa"/>
        <w:tblLook w:val="04A0" w:firstRow="1" w:lastRow="0" w:firstColumn="1" w:lastColumn="0" w:noHBand="0" w:noVBand="1"/>
        <w:tblCaption w:val="Schedule 2A Service Specification"/>
      </w:tblPr>
      <w:tblGrid>
        <w:gridCol w:w="15168"/>
      </w:tblGrid>
      <w:tr w:rsidR="00530761" w:rsidRPr="00D5195B" w14:paraId="23D19A1F" w14:textId="77777777" w:rsidTr="00590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shd w:val="clear" w:color="auto" w:fill="C2D69B" w:themeFill="accent3" w:themeFillTint="99"/>
          </w:tcPr>
          <w:p w14:paraId="444EF31E" w14:textId="64C7E34E" w:rsidR="00530761" w:rsidRPr="00D5195B" w:rsidRDefault="008E3362" w:rsidP="00BD7069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br w:type="page"/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1.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  <w:t>Population Needs</w:t>
            </w:r>
          </w:p>
        </w:tc>
      </w:tr>
      <w:tr w:rsidR="00530761" w:rsidRPr="00D5195B" w14:paraId="513C08FE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</w:tcPr>
          <w:p w14:paraId="3B125108" w14:textId="77777777" w:rsidR="00530761" w:rsidRPr="00D5195B" w:rsidRDefault="00530761" w:rsidP="00BD7069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8BB7B78" w14:textId="77777777" w:rsidR="00530761" w:rsidRPr="00D5195B" w:rsidRDefault="00530761" w:rsidP="00BD7069">
            <w:pPr>
              <w:numPr>
                <w:ilvl w:val="1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National/local context and evidence base</w:t>
            </w:r>
          </w:p>
          <w:p w14:paraId="5B7C8315" w14:textId="4534E573" w:rsidR="00530761" w:rsidRDefault="00530761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9533B15" w14:textId="044ACD77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4B8F8DD" w14:textId="07301DB1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BEFB5E3" w14:textId="1621B436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60B40EE" w14:textId="18C69E9D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6BFB0B3" w14:textId="52EA7754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7F0A31E" w14:textId="35AE61F5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DF0C659" w14:textId="18F63613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885468D" w14:textId="6BF06C48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176F6ED" w14:textId="4BEBA3CF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9F82181" w14:textId="2F2A26FC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F265235" w14:textId="7C2CB216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9B8F97D" w14:textId="28482839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33BD730" w14:textId="59BB4D63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194C009" w14:textId="77777777" w:rsidR="002B2875" w:rsidRPr="00D5195B" w:rsidRDefault="002B2875" w:rsidP="00BD7069">
            <w:pPr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</w:p>
          <w:p w14:paraId="52BDAA53" w14:textId="77777777" w:rsidR="00530761" w:rsidRPr="00D5195B" w:rsidRDefault="00530761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530761" w:rsidRPr="00D5195B" w14:paraId="7210757B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shd w:val="clear" w:color="auto" w:fill="C2D69B" w:themeFill="accent3" w:themeFillTint="99"/>
          </w:tcPr>
          <w:p w14:paraId="1C93EDA4" w14:textId="1809CC3F" w:rsidR="00530761" w:rsidRPr="00D5195B" w:rsidRDefault="002B2EE2" w:rsidP="00BD7069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lastRenderedPageBreak/>
              <w:t>2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.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  <w:t>Scope</w:t>
            </w:r>
          </w:p>
        </w:tc>
      </w:tr>
      <w:tr w:rsidR="00530761" w:rsidRPr="00D5195B" w14:paraId="23214F50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</w:tcPr>
          <w:p w14:paraId="7C77E5C4" w14:textId="77777777" w:rsidR="00530761" w:rsidRPr="00D5195B" w:rsidRDefault="00530761" w:rsidP="003A7D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EB69A99" w14:textId="335DBC90" w:rsidR="00530761" w:rsidRPr="00D5195B" w:rsidRDefault="002B2EE2" w:rsidP="00761A1B">
            <w:pPr>
              <w:spacing w:after="12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.1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Aim</w:t>
            </w:r>
            <w:r w:rsidR="00761A1B" w:rsidRPr="00D5195B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objectives of service</w:t>
            </w:r>
          </w:p>
          <w:p w14:paraId="2A8CE4E3" w14:textId="1DE1D1FC" w:rsidR="005221D0" w:rsidRDefault="005221D0" w:rsidP="005221D0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  <w:p w14:paraId="7B418344" w14:textId="77777777" w:rsidR="002B2875" w:rsidRPr="00D5195B" w:rsidRDefault="002B2875" w:rsidP="005221D0">
            <w:pPr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  <w:lang w:val="en-GB"/>
              </w:rPr>
            </w:pPr>
          </w:p>
          <w:p w14:paraId="2518531A" w14:textId="2F79D7A1" w:rsidR="00530761" w:rsidRPr="00D5195B" w:rsidRDefault="002B2EE2" w:rsidP="00761A1B">
            <w:pPr>
              <w:spacing w:after="12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.2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Service description/care pathway</w:t>
            </w:r>
          </w:p>
          <w:p w14:paraId="2859CA76" w14:textId="1B55B5ED" w:rsidR="005221D0" w:rsidRDefault="005221D0" w:rsidP="005221D0">
            <w:pPr>
              <w:ind w:left="720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  <w:p w14:paraId="42310011" w14:textId="77777777" w:rsidR="002B2875" w:rsidRPr="00D5195B" w:rsidRDefault="002B2875" w:rsidP="005221D0">
            <w:pPr>
              <w:ind w:left="720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  <w:lang w:val="en-GB"/>
              </w:rPr>
            </w:pPr>
          </w:p>
          <w:p w14:paraId="126FFA51" w14:textId="17511178" w:rsidR="00530761" w:rsidRPr="00D5195B" w:rsidRDefault="002B2EE2" w:rsidP="00761A1B">
            <w:pPr>
              <w:spacing w:after="12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.3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Population covered</w:t>
            </w:r>
          </w:p>
          <w:p w14:paraId="4831184B" w14:textId="6CDC6424" w:rsidR="000B7969" w:rsidRDefault="000B7969" w:rsidP="005221D0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  <w:p w14:paraId="5DFA9C5B" w14:textId="77777777" w:rsidR="002B2875" w:rsidRPr="00D5195B" w:rsidRDefault="002B2875" w:rsidP="005221D0">
            <w:pPr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  <w:lang w:val="en-GB"/>
              </w:rPr>
            </w:pPr>
          </w:p>
          <w:p w14:paraId="629A1DE9" w14:textId="599EF901" w:rsidR="00530761" w:rsidRPr="00D5195B" w:rsidRDefault="002B2EE2" w:rsidP="00761A1B">
            <w:pPr>
              <w:spacing w:after="12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.4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Any acceptance and exclusion criteria and thresholds</w:t>
            </w:r>
          </w:p>
          <w:p w14:paraId="7BAD1D06" w14:textId="724D42D2" w:rsidR="00A9388B" w:rsidRDefault="00A9388B" w:rsidP="005221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909647C" w14:textId="77777777" w:rsidR="002B2875" w:rsidRPr="00D5195B" w:rsidRDefault="002B2875" w:rsidP="005221D0">
            <w:pPr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</w:p>
          <w:p w14:paraId="471B4D78" w14:textId="61234A29" w:rsidR="00530761" w:rsidRPr="00D5195B" w:rsidRDefault="002B2EE2" w:rsidP="00761A1B">
            <w:pPr>
              <w:spacing w:after="12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.5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Interdependence with other services/providers</w:t>
            </w:r>
          </w:p>
          <w:p w14:paraId="4C591E40" w14:textId="77777777" w:rsidR="00530761" w:rsidRDefault="00530761" w:rsidP="001E76D1">
            <w:pPr>
              <w:spacing w:after="12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</w:p>
          <w:p w14:paraId="7A763021" w14:textId="186095A2" w:rsidR="002B2875" w:rsidRPr="00D5195B" w:rsidRDefault="002B2875" w:rsidP="001E76D1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530761" w:rsidRPr="00D5195B" w14:paraId="3ACA75C5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shd w:val="clear" w:color="auto" w:fill="C2D69B" w:themeFill="accent3" w:themeFillTint="99"/>
          </w:tcPr>
          <w:p w14:paraId="4FEC6423" w14:textId="0C8CDE52" w:rsidR="00530761" w:rsidRPr="00D5195B" w:rsidRDefault="002B2EE2" w:rsidP="00F520FF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3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.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  <w:t>Applicable Service Standards</w:t>
            </w:r>
          </w:p>
        </w:tc>
      </w:tr>
      <w:tr w:rsidR="00530761" w:rsidRPr="00D5195B" w14:paraId="6AB05ED5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</w:tcPr>
          <w:p w14:paraId="0414E55B" w14:textId="77777777" w:rsidR="00530761" w:rsidRPr="00D5195B" w:rsidRDefault="00530761" w:rsidP="003A7D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0AF7EEB" w14:textId="73FFFFAC" w:rsidR="00530761" w:rsidRPr="00D5195B" w:rsidRDefault="002B2EE2" w:rsidP="003A7D17">
            <w:pPr>
              <w:spacing w:after="12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.1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Applicable national standards (</w:t>
            </w:r>
            <w:r w:rsidR="00080BC4" w:rsidRPr="00D5195B">
              <w:rPr>
                <w:rFonts w:ascii="Calibri" w:hAnsi="Calibri" w:cs="Calibri"/>
                <w:sz w:val="22"/>
                <w:szCs w:val="22"/>
                <w:lang w:val="en-GB"/>
              </w:rPr>
              <w:t>e.g.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NICE)</w:t>
            </w:r>
          </w:p>
          <w:p w14:paraId="0F2C6B68" w14:textId="77777777" w:rsidR="002B2875" w:rsidRPr="00D5195B" w:rsidRDefault="002B2875" w:rsidP="003A7D17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220E1F6" w14:textId="12E37228" w:rsidR="00530761" w:rsidRPr="00D5195B" w:rsidRDefault="002B2EE2" w:rsidP="003A7D17">
            <w:pPr>
              <w:spacing w:after="120"/>
              <w:ind w:left="743" w:hanging="743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.2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Applicable standards set out in Guidance and/or issued by a competent body (</w:t>
            </w:r>
            <w:r w:rsidR="00080BC4" w:rsidRPr="00D5195B">
              <w:rPr>
                <w:rFonts w:ascii="Calibri" w:hAnsi="Calibri" w:cs="Calibri"/>
                <w:sz w:val="22"/>
                <w:szCs w:val="22"/>
                <w:lang w:val="en-GB"/>
              </w:rPr>
              <w:t>ego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Royal Colleges)</w:t>
            </w:r>
          </w:p>
          <w:p w14:paraId="13C1CC0B" w14:textId="77777777" w:rsidR="002B2875" w:rsidRPr="00D5195B" w:rsidRDefault="002B2875" w:rsidP="003A7D17">
            <w:pPr>
              <w:spacing w:after="120"/>
              <w:ind w:left="743" w:hanging="74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4156E4B" w14:textId="73901494" w:rsidR="002B2875" w:rsidRDefault="002B2EE2" w:rsidP="001E76D1">
            <w:pPr>
              <w:spacing w:after="12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.3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Applicable local standards</w:t>
            </w:r>
          </w:p>
          <w:p w14:paraId="009EE47E" w14:textId="5282EEF1" w:rsidR="002B2875" w:rsidRPr="00D5195B" w:rsidRDefault="002B2875" w:rsidP="001E76D1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5AEE9721" w14:textId="77777777" w:rsidR="000B7969" w:rsidRDefault="000B7969">
      <w:r>
        <w:rPr>
          <w:b/>
          <w:bCs/>
        </w:rPr>
        <w:br w:type="page"/>
      </w:r>
    </w:p>
    <w:tbl>
      <w:tblPr>
        <w:tblStyle w:val="GridTable1Light-Accent3"/>
        <w:tblW w:w="15168" w:type="dxa"/>
        <w:tblInd w:w="-714" w:type="dxa"/>
        <w:tblLook w:val="04A0" w:firstRow="1" w:lastRow="0" w:firstColumn="1" w:lastColumn="0" w:noHBand="0" w:noVBand="1"/>
        <w:tblCaption w:val="Schedule 2A Service Specification"/>
      </w:tblPr>
      <w:tblGrid>
        <w:gridCol w:w="15168"/>
      </w:tblGrid>
      <w:tr w:rsidR="00530761" w:rsidRPr="00D5195B" w14:paraId="3E8FFCC9" w14:textId="77777777" w:rsidTr="00590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shd w:val="clear" w:color="auto" w:fill="C2D69B" w:themeFill="accent3" w:themeFillTint="99"/>
          </w:tcPr>
          <w:p w14:paraId="0B32FFE7" w14:textId="1E7DCB57" w:rsidR="00530761" w:rsidRPr="00D5195B" w:rsidRDefault="002B2EE2" w:rsidP="00BD7069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lastRenderedPageBreak/>
              <w:t>4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.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</w: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Outcomes,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 xml:space="preserve"> </w:t>
            </w: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KPI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s and CQUIN goals</w:t>
            </w:r>
          </w:p>
        </w:tc>
      </w:tr>
      <w:tr w:rsidR="00530761" w:rsidRPr="00D5195B" w14:paraId="1E860C28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</w:tcPr>
          <w:p w14:paraId="34E189E1" w14:textId="77777777" w:rsidR="00530761" w:rsidRPr="00D5195B" w:rsidRDefault="00530761" w:rsidP="003A7D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314BDA4" w14:textId="20C89B3D" w:rsidR="002B2EE2" w:rsidRPr="00D5195B" w:rsidRDefault="009B721A" w:rsidP="003A7D17">
            <w:pPr>
              <w:spacing w:after="12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  <w:r w:rsidR="002B2EE2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.1</w:t>
            </w:r>
            <w:r w:rsidR="002B2EE2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 xml:space="preserve">Outcomes </w:t>
            </w: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and Quality Requirement KPIs </w:t>
            </w:r>
            <w:r w:rsidR="002B2EE2" w:rsidRPr="00D5195B">
              <w:rPr>
                <w:rFonts w:ascii="Calibri" w:hAnsi="Calibri" w:cs="Calibri"/>
                <w:sz w:val="22"/>
                <w:szCs w:val="22"/>
                <w:lang w:val="en-GB"/>
              </w:rPr>
              <w:t>by NHS Outcomes Framework Domain:</w:t>
            </w:r>
          </w:p>
          <w:p w14:paraId="25C1EC87" w14:textId="77777777" w:rsidR="000C0C86" w:rsidRPr="00D5195B" w:rsidRDefault="000C0C86" w:rsidP="003A7D17">
            <w:pPr>
              <w:spacing w:after="120"/>
              <w:rPr>
                <w:rFonts w:ascii="Calibri" w:hAnsi="Calibri" w:cs="Calibri"/>
                <w:b w:val="0"/>
                <w:i/>
                <w:iCs/>
                <w:sz w:val="22"/>
                <w:szCs w:val="22"/>
                <w:lang w:val="en-GB"/>
              </w:rPr>
            </w:pPr>
          </w:p>
          <w:tbl>
            <w:tblPr>
              <w:tblW w:w="14942" w:type="dxa"/>
              <w:tblBorders>
                <w:top w:val="single" w:sz="4" w:space="0" w:color="76923C" w:themeColor="accent3" w:themeShade="BF"/>
                <w:left w:val="single" w:sz="4" w:space="0" w:color="76923C" w:themeColor="accent3" w:themeShade="BF"/>
                <w:bottom w:val="single" w:sz="4" w:space="0" w:color="76923C" w:themeColor="accent3" w:themeShade="BF"/>
                <w:right w:val="single" w:sz="4" w:space="0" w:color="76923C" w:themeColor="accent3" w:themeShade="BF"/>
                <w:insideH w:val="single" w:sz="4" w:space="0" w:color="76923C" w:themeColor="accent3" w:themeShade="BF"/>
                <w:insideV w:val="single" w:sz="4" w:space="0" w:color="76923C" w:themeColor="accent3" w:themeShade="BF"/>
              </w:tblBorders>
              <w:tblLook w:val="04A0" w:firstRow="1" w:lastRow="0" w:firstColumn="1" w:lastColumn="0" w:noHBand="0" w:noVBand="1"/>
              <w:tblCaption w:val="Schedule 4C Local Quality Requirements"/>
            </w:tblPr>
            <w:tblGrid>
              <w:gridCol w:w="5829"/>
              <w:gridCol w:w="1084"/>
              <w:gridCol w:w="2246"/>
              <w:gridCol w:w="1346"/>
              <w:gridCol w:w="1507"/>
              <w:gridCol w:w="1436"/>
              <w:gridCol w:w="1494"/>
            </w:tblGrid>
            <w:tr w:rsidR="0050167D" w:rsidRPr="00D5195B" w14:paraId="051D99EA" w14:textId="77777777" w:rsidTr="00801C43">
              <w:trPr>
                <w:tblHeader/>
              </w:trPr>
              <w:tc>
                <w:tcPr>
                  <w:tcW w:w="14942" w:type="dxa"/>
                  <w:gridSpan w:val="7"/>
                  <w:shd w:val="clear" w:color="auto" w:fill="D6E3BC" w:themeFill="accent3" w:themeFillTint="66"/>
                </w:tcPr>
                <w:p w14:paraId="2A0B0DCF" w14:textId="20B7A583" w:rsidR="0050167D" w:rsidRPr="00D5195B" w:rsidRDefault="0050167D" w:rsidP="00753231">
                  <w:pPr>
                    <w:spacing w:before="60" w:after="6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 xml:space="preserve">Domain 1: 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Preventing people from dying prematurely</w:t>
                  </w:r>
                </w:p>
              </w:tc>
            </w:tr>
            <w:tr w:rsidR="0050167D" w:rsidRPr="00D5195B" w14:paraId="4D919BA6" w14:textId="77777777" w:rsidTr="001A18F8">
              <w:trPr>
                <w:tblHeader/>
              </w:trPr>
              <w:tc>
                <w:tcPr>
                  <w:tcW w:w="6159" w:type="dxa"/>
                </w:tcPr>
                <w:p w14:paraId="7C8A865C" w14:textId="0D15007C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Outcome</w:t>
                  </w:r>
                </w:p>
              </w:tc>
              <w:tc>
                <w:tcPr>
                  <w:tcW w:w="1123" w:type="dxa"/>
                </w:tcPr>
                <w:p w14:paraId="6F5B9E76" w14:textId="240489BC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Ref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3E14BC38" w14:textId="0CC4A78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Quality Requirement/KPI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3C857474" w14:textId="4AF51EF5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Threshold</w:t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14:paraId="66D16440" w14:textId="7777777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Method of Measurement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09FFCA7D" w14:textId="7777777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Consequence of breach</w:t>
                  </w:r>
                </w:p>
              </w:tc>
              <w:tc>
                <w:tcPr>
                  <w:tcW w:w="1080" w:type="dxa"/>
                </w:tcPr>
                <w:p w14:paraId="3507CBB8" w14:textId="3F7C9C8D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Timing</w:t>
                  </w:r>
                  <w:r w:rsidR="000C0C86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of measurement</w:t>
                  </w:r>
                </w:p>
              </w:tc>
            </w:tr>
            <w:tr w:rsidR="00A36685" w:rsidRPr="00D5195B" w14:paraId="6CC6D2AC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7D03B827" w14:textId="28DB0C74" w:rsidR="00A36685" w:rsidRPr="00D5195B" w:rsidRDefault="00A36685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National Indicator/improvement area</w:t>
                  </w:r>
                </w:p>
              </w:tc>
            </w:tr>
            <w:tr w:rsidR="0050167D" w:rsidRPr="00D5195B" w14:paraId="61EED9CC" w14:textId="77777777" w:rsidTr="001A18F8">
              <w:tc>
                <w:tcPr>
                  <w:tcW w:w="6159" w:type="dxa"/>
                </w:tcPr>
                <w:p w14:paraId="4FD6C2C4" w14:textId="53EB7E1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0578ADCA" w14:textId="442B8072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38ECFC15" w14:textId="2AB02FEE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768F8578" w14:textId="2BBDC80C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7B00569C" w14:textId="3D381656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57078EFD" w14:textId="1B6CEFCC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5805648A" w14:textId="6D240F54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0167D" w:rsidRPr="00D5195B" w14:paraId="7D18C0B0" w14:textId="77777777" w:rsidTr="001A18F8">
              <w:tc>
                <w:tcPr>
                  <w:tcW w:w="6159" w:type="dxa"/>
                </w:tcPr>
                <w:p w14:paraId="73868C07" w14:textId="7777777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4E807435" w14:textId="7777777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03D4F016" w14:textId="01AFC0B4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B0B220F" w14:textId="7777777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1526576B" w14:textId="7777777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7AF45FA9" w14:textId="7777777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0C06D4A7" w14:textId="7777777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AE280B" w:rsidRPr="00D5195B" w14:paraId="45B08765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327B77D2" w14:textId="30F705A6" w:rsidR="00AE280B" w:rsidRPr="00D5195B" w:rsidRDefault="00AE280B" w:rsidP="002B2EE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Local outcomes &amp; indicators</w:t>
                  </w:r>
                </w:p>
              </w:tc>
            </w:tr>
            <w:tr w:rsidR="001A18F8" w:rsidRPr="00D5195B" w14:paraId="588F106B" w14:textId="77777777" w:rsidTr="001A18F8">
              <w:tc>
                <w:tcPr>
                  <w:tcW w:w="6159" w:type="dxa"/>
                </w:tcPr>
                <w:p w14:paraId="43535291" w14:textId="7307542C" w:rsidR="001A18F8" w:rsidRPr="00D5195B" w:rsidRDefault="001A18F8" w:rsidP="001A18F8">
                  <w:pPr>
                    <w:spacing w:after="0"/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05BDF08A" w14:textId="124B6FA9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2794F481" w14:textId="1E53DCD4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874C91D" w14:textId="344A3805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5354259E" w14:textId="1BC6CA43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5E33EE32" w14:textId="0C5108AF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0945DF2A" w14:textId="7E6CBE86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A18F8" w:rsidRPr="00D5195B" w14:paraId="16354EEF" w14:textId="77777777" w:rsidTr="001A18F8">
              <w:tc>
                <w:tcPr>
                  <w:tcW w:w="6159" w:type="dxa"/>
                </w:tcPr>
                <w:p w14:paraId="380CB5C4" w14:textId="77777777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36FBDF58" w14:textId="77777777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2AFADABE" w14:textId="62C1919B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74A664F1" w14:textId="77777777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2E7B5B0D" w14:textId="77777777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4D60D1F8" w14:textId="77777777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1664058A" w14:textId="77777777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4A205EAA" w14:textId="41426DE4" w:rsidR="002B2EE2" w:rsidRPr="00D5195B" w:rsidRDefault="002B2EE2" w:rsidP="00BD7069">
            <w:pPr>
              <w:pStyle w:val="ListParagraph"/>
              <w:ind w:left="743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tbl>
            <w:tblPr>
              <w:tblW w:w="14942" w:type="dxa"/>
              <w:tblBorders>
                <w:top w:val="single" w:sz="4" w:space="0" w:color="76923C" w:themeColor="accent3" w:themeShade="BF"/>
                <w:left w:val="single" w:sz="4" w:space="0" w:color="76923C" w:themeColor="accent3" w:themeShade="BF"/>
                <w:bottom w:val="single" w:sz="4" w:space="0" w:color="76923C" w:themeColor="accent3" w:themeShade="BF"/>
                <w:right w:val="single" w:sz="4" w:space="0" w:color="76923C" w:themeColor="accent3" w:themeShade="BF"/>
                <w:insideH w:val="single" w:sz="4" w:space="0" w:color="76923C" w:themeColor="accent3" w:themeShade="BF"/>
                <w:insideV w:val="single" w:sz="4" w:space="0" w:color="76923C" w:themeColor="accent3" w:themeShade="BF"/>
              </w:tblBorders>
              <w:tblLook w:val="04A0" w:firstRow="1" w:lastRow="0" w:firstColumn="1" w:lastColumn="0" w:noHBand="0" w:noVBand="1"/>
              <w:tblCaption w:val="Schedule 4C Local Quality Requirements"/>
            </w:tblPr>
            <w:tblGrid>
              <w:gridCol w:w="5829"/>
              <w:gridCol w:w="1084"/>
              <w:gridCol w:w="2246"/>
              <w:gridCol w:w="1346"/>
              <w:gridCol w:w="1507"/>
              <w:gridCol w:w="1436"/>
              <w:gridCol w:w="1494"/>
            </w:tblGrid>
            <w:tr w:rsidR="001B14CD" w:rsidRPr="00D5195B" w14:paraId="0D4471F8" w14:textId="77777777" w:rsidTr="00801C43">
              <w:trPr>
                <w:tblHeader/>
              </w:trPr>
              <w:tc>
                <w:tcPr>
                  <w:tcW w:w="14942" w:type="dxa"/>
                  <w:gridSpan w:val="7"/>
                  <w:shd w:val="clear" w:color="auto" w:fill="D6E3BC" w:themeFill="accent3" w:themeFillTint="66"/>
                </w:tcPr>
                <w:p w14:paraId="56441773" w14:textId="3928CAE6" w:rsidR="001B14CD" w:rsidRPr="00D5195B" w:rsidRDefault="001B14CD" w:rsidP="001B14CD">
                  <w:pPr>
                    <w:spacing w:before="60" w:after="6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 xml:space="preserve">Domain 2: 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Enhancing quality of life for people with long-term conditions</w:t>
                  </w:r>
                </w:p>
              </w:tc>
            </w:tr>
            <w:tr w:rsidR="001B14CD" w:rsidRPr="00D5195B" w14:paraId="4C258275" w14:textId="77777777" w:rsidTr="001B14CD">
              <w:trPr>
                <w:tblHeader/>
              </w:trPr>
              <w:tc>
                <w:tcPr>
                  <w:tcW w:w="6159" w:type="dxa"/>
                </w:tcPr>
                <w:p w14:paraId="15D4ECB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Outcome</w:t>
                  </w:r>
                </w:p>
              </w:tc>
              <w:tc>
                <w:tcPr>
                  <w:tcW w:w="1123" w:type="dxa"/>
                </w:tcPr>
                <w:p w14:paraId="248B10F6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Ref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0616825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Quality Requirement/KPI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892F655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Threshold</w:t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14:paraId="2900F399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Method of Measurement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248DEA75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Consequence of breach</w:t>
                  </w:r>
                </w:p>
              </w:tc>
              <w:tc>
                <w:tcPr>
                  <w:tcW w:w="1080" w:type="dxa"/>
                </w:tcPr>
                <w:p w14:paraId="04911028" w14:textId="71A27CFB" w:rsidR="001B14CD" w:rsidRPr="00D5195B" w:rsidRDefault="00C578E3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Timing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of measurement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1B14CD" w:rsidRPr="00D5195B" w14:paraId="6F6795C9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560A979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National Indicator/improvement area</w:t>
                  </w:r>
                </w:p>
              </w:tc>
            </w:tr>
            <w:tr w:rsidR="001B14CD" w:rsidRPr="00D5195B" w14:paraId="7394EE85" w14:textId="77777777" w:rsidTr="001B14CD">
              <w:tc>
                <w:tcPr>
                  <w:tcW w:w="6159" w:type="dxa"/>
                </w:tcPr>
                <w:p w14:paraId="73EA36DA" w14:textId="20FC0E9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7B474CB1" w14:textId="283C00EB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79561A1C" w14:textId="51904F38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77348F17" w14:textId="737E5BAF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36626D5A" w14:textId="65651FB5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7909E33E" w14:textId="36C2AC9F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0B5FC1A8" w14:textId="6CFCBBEF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25B82C21" w14:textId="77777777" w:rsidTr="001B14CD">
              <w:tc>
                <w:tcPr>
                  <w:tcW w:w="6159" w:type="dxa"/>
                </w:tcPr>
                <w:p w14:paraId="338F4FC4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1BF3D7F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74B0D65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3F1B25D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0F86798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34F1D9A9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3D37EE2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3F18F647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727CF6E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Local outcomes &amp; indicators</w:t>
                  </w:r>
                </w:p>
              </w:tc>
            </w:tr>
            <w:tr w:rsidR="001B14CD" w:rsidRPr="00D5195B" w14:paraId="7EA4FBFA" w14:textId="77777777" w:rsidTr="001B14CD">
              <w:tc>
                <w:tcPr>
                  <w:tcW w:w="6159" w:type="dxa"/>
                </w:tcPr>
                <w:p w14:paraId="3BACCD19" w14:textId="100C2397" w:rsidR="001B14CD" w:rsidRPr="00D5195B" w:rsidRDefault="001B14CD" w:rsidP="001B14CD">
                  <w:pPr>
                    <w:spacing w:after="0"/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6F45009C" w14:textId="76DCCF5D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45355A48" w14:textId="07CDA26C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2AD54E81" w14:textId="62CDAF5E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5431763E" w14:textId="2C9ECA90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0891F807" w14:textId="261C741A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62E4CD4D" w14:textId="00C87AD2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194691F7" w14:textId="77777777" w:rsidTr="001B14CD">
              <w:tc>
                <w:tcPr>
                  <w:tcW w:w="6159" w:type="dxa"/>
                </w:tcPr>
                <w:p w14:paraId="1A63B37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7DE78ED9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37601FC1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7DAF11F1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40503AC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60EC5B7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667E607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0252E841" w14:textId="41A4AC34" w:rsidR="001B14CD" w:rsidRPr="00D5195B" w:rsidRDefault="001B14CD" w:rsidP="00BD7069">
            <w:pPr>
              <w:pStyle w:val="ListParagraph"/>
              <w:ind w:left="743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tbl>
            <w:tblPr>
              <w:tblW w:w="14942" w:type="dxa"/>
              <w:tblBorders>
                <w:top w:val="single" w:sz="4" w:space="0" w:color="76923C" w:themeColor="accent3" w:themeShade="BF"/>
                <w:left w:val="single" w:sz="4" w:space="0" w:color="76923C" w:themeColor="accent3" w:themeShade="BF"/>
                <w:bottom w:val="single" w:sz="4" w:space="0" w:color="76923C" w:themeColor="accent3" w:themeShade="BF"/>
                <w:right w:val="single" w:sz="4" w:space="0" w:color="76923C" w:themeColor="accent3" w:themeShade="BF"/>
                <w:insideH w:val="single" w:sz="4" w:space="0" w:color="76923C" w:themeColor="accent3" w:themeShade="BF"/>
                <w:insideV w:val="single" w:sz="4" w:space="0" w:color="76923C" w:themeColor="accent3" w:themeShade="BF"/>
              </w:tblBorders>
              <w:tblLook w:val="04A0" w:firstRow="1" w:lastRow="0" w:firstColumn="1" w:lastColumn="0" w:noHBand="0" w:noVBand="1"/>
              <w:tblCaption w:val="Schedule 4C Local Quality Requirements"/>
            </w:tblPr>
            <w:tblGrid>
              <w:gridCol w:w="5829"/>
              <w:gridCol w:w="1084"/>
              <w:gridCol w:w="2246"/>
              <w:gridCol w:w="1346"/>
              <w:gridCol w:w="1507"/>
              <w:gridCol w:w="1436"/>
              <w:gridCol w:w="1494"/>
            </w:tblGrid>
            <w:tr w:rsidR="001B14CD" w:rsidRPr="00D5195B" w14:paraId="6A3BB82A" w14:textId="77777777" w:rsidTr="00801C43">
              <w:trPr>
                <w:tblHeader/>
              </w:trPr>
              <w:tc>
                <w:tcPr>
                  <w:tcW w:w="14942" w:type="dxa"/>
                  <w:gridSpan w:val="7"/>
                  <w:shd w:val="clear" w:color="auto" w:fill="D6E3BC" w:themeFill="accent3" w:themeFillTint="66"/>
                </w:tcPr>
                <w:p w14:paraId="54F586A8" w14:textId="24237793" w:rsidR="001B14CD" w:rsidRPr="00D5195B" w:rsidRDefault="001B14CD" w:rsidP="001B14CD">
                  <w:pPr>
                    <w:spacing w:before="60" w:after="6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 xml:space="preserve">Domain 3: 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Helping people to recover from episodes of ill-health or following injury</w:t>
                  </w:r>
                </w:p>
              </w:tc>
            </w:tr>
            <w:tr w:rsidR="001B14CD" w:rsidRPr="00D5195B" w14:paraId="44DED2E3" w14:textId="77777777" w:rsidTr="001B14CD">
              <w:trPr>
                <w:tblHeader/>
              </w:trPr>
              <w:tc>
                <w:tcPr>
                  <w:tcW w:w="6159" w:type="dxa"/>
                </w:tcPr>
                <w:p w14:paraId="10151AF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Outcome</w:t>
                  </w:r>
                </w:p>
              </w:tc>
              <w:tc>
                <w:tcPr>
                  <w:tcW w:w="1123" w:type="dxa"/>
                </w:tcPr>
                <w:p w14:paraId="14B96628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Ref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2790C4E1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Quality Requirement/KPI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77DDB5F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Threshold</w:t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14:paraId="0F9BAB5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Method of Measurement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6208E8F8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Consequence of breach</w:t>
                  </w:r>
                </w:p>
              </w:tc>
              <w:tc>
                <w:tcPr>
                  <w:tcW w:w="1080" w:type="dxa"/>
                </w:tcPr>
                <w:p w14:paraId="0D3EFF8F" w14:textId="0B6F70EF" w:rsidR="001B14CD" w:rsidRPr="00D5195B" w:rsidRDefault="00C578E3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Timing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of measurement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1B14CD" w:rsidRPr="00D5195B" w14:paraId="312A145B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334D225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National Indicator/improvement area</w:t>
                  </w:r>
                </w:p>
              </w:tc>
            </w:tr>
            <w:tr w:rsidR="001B14CD" w:rsidRPr="00D5195B" w14:paraId="33D09FEA" w14:textId="77777777" w:rsidTr="001B14CD">
              <w:tc>
                <w:tcPr>
                  <w:tcW w:w="6159" w:type="dxa"/>
                </w:tcPr>
                <w:p w14:paraId="365BB0D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769CE4E6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7C064AD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872A4C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01282B75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7D17CDB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153BD7C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449BC94B" w14:textId="77777777" w:rsidTr="001B14CD">
              <w:tc>
                <w:tcPr>
                  <w:tcW w:w="6159" w:type="dxa"/>
                </w:tcPr>
                <w:p w14:paraId="6593B291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6E36475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335C505E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7783E59C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1A0C8C1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6E67BA2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1C5D5BE9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5F6BE41A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27861F4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Local outcomes &amp; indicators</w:t>
                  </w:r>
                </w:p>
              </w:tc>
            </w:tr>
            <w:tr w:rsidR="001B14CD" w:rsidRPr="00D5195B" w14:paraId="4CA473DC" w14:textId="77777777" w:rsidTr="001B14CD">
              <w:tc>
                <w:tcPr>
                  <w:tcW w:w="6159" w:type="dxa"/>
                </w:tcPr>
                <w:p w14:paraId="491AA172" w14:textId="77777777" w:rsidR="001B14CD" w:rsidRPr="00D5195B" w:rsidRDefault="001B14CD" w:rsidP="001B14CD">
                  <w:pPr>
                    <w:spacing w:after="0"/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1DB070C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14E2438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47455A59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4AA7ED09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273D50E8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7655979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5ED26D87" w14:textId="77777777" w:rsidTr="001B14CD">
              <w:tc>
                <w:tcPr>
                  <w:tcW w:w="6159" w:type="dxa"/>
                </w:tcPr>
                <w:p w14:paraId="5BFDA53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2CB76D0C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13DF1ED5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71AE9111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51002226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0D2AF814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447BDCC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6317D56A" w14:textId="7CF10ADE" w:rsidR="002B2EE2" w:rsidRPr="00D5195B" w:rsidRDefault="002B2EE2" w:rsidP="001B14CD">
            <w:pPr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</w:p>
          <w:tbl>
            <w:tblPr>
              <w:tblW w:w="14942" w:type="dxa"/>
              <w:tblBorders>
                <w:top w:val="single" w:sz="4" w:space="0" w:color="76923C" w:themeColor="accent3" w:themeShade="BF"/>
                <w:left w:val="single" w:sz="4" w:space="0" w:color="76923C" w:themeColor="accent3" w:themeShade="BF"/>
                <w:bottom w:val="single" w:sz="4" w:space="0" w:color="76923C" w:themeColor="accent3" w:themeShade="BF"/>
                <w:right w:val="single" w:sz="4" w:space="0" w:color="76923C" w:themeColor="accent3" w:themeShade="BF"/>
                <w:insideH w:val="single" w:sz="4" w:space="0" w:color="76923C" w:themeColor="accent3" w:themeShade="BF"/>
                <w:insideV w:val="single" w:sz="4" w:space="0" w:color="76923C" w:themeColor="accent3" w:themeShade="BF"/>
              </w:tblBorders>
              <w:tblLook w:val="04A0" w:firstRow="1" w:lastRow="0" w:firstColumn="1" w:lastColumn="0" w:noHBand="0" w:noVBand="1"/>
            </w:tblPr>
            <w:tblGrid>
              <w:gridCol w:w="5829"/>
              <w:gridCol w:w="1084"/>
              <w:gridCol w:w="2246"/>
              <w:gridCol w:w="1346"/>
              <w:gridCol w:w="1507"/>
              <w:gridCol w:w="1436"/>
              <w:gridCol w:w="1494"/>
            </w:tblGrid>
            <w:tr w:rsidR="001B14CD" w:rsidRPr="00D5195B" w14:paraId="5F651926" w14:textId="77777777" w:rsidTr="00801C43">
              <w:trPr>
                <w:tblHeader/>
              </w:trPr>
              <w:tc>
                <w:tcPr>
                  <w:tcW w:w="14942" w:type="dxa"/>
                  <w:gridSpan w:val="7"/>
                  <w:shd w:val="clear" w:color="auto" w:fill="D6E3BC" w:themeFill="accent3" w:themeFillTint="66"/>
                </w:tcPr>
                <w:p w14:paraId="1095D6FB" w14:textId="08217EBD" w:rsidR="001B14CD" w:rsidRPr="00D5195B" w:rsidRDefault="001B14CD" w:rsidP="001B14CD">
                  <w:pPr>
                    <w:spacing w:before="60" w:after="6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 xml:space="preserve">Domain 4: 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Ensuring people have a positive experience of care</w:t>
                  </w:r>
                </w:p>
              </w:tc>
            </w:tr>
            <w:tr w:rsidR="001B14CD" w:rsidRPr="00D5195B" w14:paraId="27027F20" w14:textId="77777777" w:rsidTr="001B14CD">
              <w:trPr>
                <w:tblHeader/>
              </w:trPr>
              <w:tc>
                <w:tcPr>
                  <w:tcW w:w="6159" w:type="dxa"/>
                </w:tcPr>
                <w:p w14:paraId="4482A8F6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Outcome</w:t>
                  </w:r>
                </w:p>
              </w:tc>
              <w:tc>
                <w:tcPr>
                  <w:tcW w:w="1123" w:type="dxa"/>
                </w:tcPr>
                <w:p w14:paraId="6398BD42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Ref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75A16949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Quality Requirement/KPI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4C510D54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Threshold</w:t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14:paraId="5C793A7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Method of Measurement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31C3BC3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Consequence of breach</w:t>
                  </w:r>
                </w:p>
              </w:tc>
              <w:tc>
                <w:tcPr>
                  <w:tcW w:w="1080" w:type="dxa"/>
                </w:tcPr>
                <w:p w14:paraId="16D2909C" w14:textId="15838F8E" w:rsidR="001B14CD" w:rsidRPr="00D5195B" w:rsidRDefault="00C578E3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Timing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of measurement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1B14CD" w:rsidRPr="00D5195B" w14:paraId="44042559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25D3A8EC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National Indicator/improvement area</w:t>
                  </w:r>
                </w:p>
              </w:tc>
            </w:tr>
            <w:tr w:rsidR="001B14CD" w:rsidRPr="00D5195B" w14:paraId="2AD9DD8B" w14:textId="77777777" w:rsidTr="001B14CD">
              <w:tc>
                <w:tcPr>
                  <w:tcW w:w="6159" w:type="dxa"/>
                </w:tcPr>
                <w:p w14:paraId="6E19A956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6982388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43C0AA94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515CC76E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6F5BB4BA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2C3147B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799A2DBE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2E601681" w14:textId="77777777" w:rsidTr="001B14CD">
              <w:tc>
                <w:tcPr>
                  <w:tcW w:w="6159" w:type="dxa"/>
                </w:tcPr>
                <w:p w14:paraId="0314D95E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51E3A3A5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2509C92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0376062E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61D7CA9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2E84897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2D9B001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7BDB1AEB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374C0EA8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Local outcomes &amp; indicators</w:t>
                  </w:r>
                </w:p>
              </w:tc>
            </w:tr>
            <w:tr w:rsidR="001B14CD" w:rsidRPr="00D5195B" w14:paraId="444BBE14" w14:textId="77777777" w:rsidTr="001B14CD">
              <w:tc>
                <w:tcPr>
                  <w:tcW w:w="6159" w:type="dxa"/>
                </w:tcPr>
                <w:p w14:paraId="1FA4AC0C" w14:textId="77777777" w:rsidR="001B14CD" w:rsidRPr="00D5195B" w:rsidRDefault="001B14CD" w:rsidP="001B14CD">
                  <w:pPr>
                    <w:spacing w:after="0"/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0B6919C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5A0FDEA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2DDEBA2A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5498A7E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7F6D8601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27BACCB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5B905C9A" w14:textId="77777777" w:rsidTr="001B14CD">
              <w:tc>
                <w:tcPr>
                  <w:tcW w:w="6159" w:type="dxa"/>
                </w:tcPr>
                <w:p w14:paraId="28C7D0F2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14A798E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7CA27ABC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004B78C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6A66501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721ACF8E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09995CF8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00D33283" w14:textId="1E05904B" w:rsidR="001B14CD" w:rsidRPr="00D5195B" w:rsidRDefault="001B14CD" w:rsidP="001B14CD">
            <w:pPr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</w:p>
          <w:tbl>
            <w:tblPr>
              <w:tblW w:w="14942" w:type="dxa"/>
              <w:tblBorders>
                <w:top w:val="single" w:sz="4" w:space="0" w:color="76923C" w:themeColor="accent3" w:themeShade="BF"/>
                <w:left w:val="single" w:sz="4" w:space="0" w:color="76923C" w:themeColor="accent3" w:themeShade="BF"/>
                <w:bottom w:val="single" w:sz="4" w:space="0" w:color="76923C" w:themeColor="accent3" w:themeShade="BF"/>
                <w:right w:val="single" w:sz="4" w:space="0" w:color="76923C" w:themeColor="accent3" w:themeShade="BF"/>
                <w:insideH w:val="single" w:sz="4" w:space="0" w:color="76923C" w:themeColor="accent3" w:themeShade="BF"/>
                <w:insideV w:val="single" w:sz="4" w:space="0" w:color="76923C" w:themeColor="accent3" w:themeShade="BF"/>
              </w:tblBorders>
              <w:tblLook w:val="04A0" w:firstRow="1" w:lastRow="0" w:firstColumn="1" w:lastColumn="0" w:noHBand="0" w:noVBand="1"/>
            </w:tblPr>
            <w:tblGrid>
              <w:gridCol w:w="5829"/>
              <w:gridCol w:w="1084"/>
              <w:gridCol w:w="2246"/>
              <w:gridCol w:w="1346"/>
              <w:gridCol w:w="1507"/>
              <w:gridCol w:w="1436"/>
              <w:gridCol w:w="1494"/>
            </w:tblGrid>
            <w:tr w:rsidR="001B14CD" w:rsidRPr="00D5195B" w14:paraId="5832446B" w14:textId="77777777" w:rsidTr="00801C43">
              <w:trPr>
                <w:tblHeader/>
              </w:trPr>
              <w:tc>
                <w:tcPr>
                  <w:tcW w:w="14942" w:type="dxa"/>
                  <w:gridSpan w:val="7"/>
                  <w:shd w:val="clear" w:color="auto" w:fill="D6E3BC" w:themeFill="accent3" w:themeFillTint="66"/>
                </w:tcPr>
                <w:p w14:paraId="19FB4928" w14:textId="58FC7C56" w:rsidR="001B14CD" w:rsidRPr="00D5195B" w:rsidRDefault="001B14CD" w:rsidP="001B14CD">
                  <w:pPr>
                    <w:spacing w:before="60" w:after="6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 xml:space="preserve">Domain 5: 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Treating and caring for people in safe environment and protecting them from avoidable harm</w:t>
                  </w:r>
                </w:p>
              </w:tc>
            </w:tr>
            <w:tr w:rsidR="001B14CD" w:rsidRPr="00D5195B" w14:paraId="329259C1" w14:textId="77777777" w:rsidTr="001B14CD">
              <w:trPr>
                <w:tblHeader/>
              </w:trPr>
              <w:tc>
                <w:tcPr>
                  <w:tcW w:w="6159" w:type="dxa"/>
                </w:tcPr>
                <w:p w14:paraId="1B77A24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Outcome</w:t>
                  </w:r>
                </w:p>
              </w:tc>
              <w:tc>
                <w:tcPr>
                  <w:tcW w:w="1123" w:type="dxa"/>
                </w:tcPr>
                <w:p w14:paraId="579841D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Ref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0723F2F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Quality Requirement/KPI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092B9C62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Threshold</w:t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14:paraId="691B221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Method of Measurement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50F8631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Consequence of breach</w:t>
                  </w:r>
                </w:p>
              </w:tc>
              <w:tc>
                <w:tcPr>
                  <w:tcW w:w="1080" w:type="dxa"/>
                </w:tcPr>
                <w:p w14:paraId="2AAFBA7F" w14:textId="364E5B95" w:rsidR="001B14CD" w:rsidRPr="00D5195B" w:rsidRDefault="00C578E3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Timing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of measurement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1B14CD" w:rsidRPr="00D5195B" w14:paraId="4FB2686E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3389FCC2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National Indicator/improvement area</w:t>
                  </w:r>
                </w:p>
              </w:tc>
            </w:tr>
            <w:tr w:rsidR="001B14CD" w:rsidRPr="00D5195B" w14:paraId="19077A3B" w14:textId="77777777" w:rsidTr="001B14CD">
              <w:tc>
                <w:tcPr>
                  <w:tcW w:w="6159" w:type="dxa"/>
                </w:tcPr>
                <w:p w14:paraId="0A5D2885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32E820A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0E39723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4CDEC599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194F6BD5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16E8776A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6F39D75A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584D910E" w14:textId="77777777" w:rsidTr="001B14CD">
              <w:tc>
                <w:tcPr>
                  <w:tcW w:w="6159" w:type="dxa"/>
                </w:tcPr>
                <w:p w14:paraId="4EE8D784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55A0B1A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10CB3CB1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5FE4058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49B5D55A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5FC6C372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6744DFE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70EE0837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32C2A984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Local outcomes &amp; indicators</w:t>
                  </w:r>
                </w:p>
              </w:tc>
            </w:tr>
            <w:tr w:rsidR="001B14CD" w:rsidRPr="00D5195B" w14:paraId="540C3AD4" w14:textId="77777777" w:rsidTr="001B14CD">
              <w:tc>
                <w:tcPr>
                  <w:tcW w:w="6159" w:type="dxa"/>
                </w:tcPr>
                <w:p w14:paraId="76BE08F5" w14:textId="77777777" w:rsidR="001B14CD" w:rsidRPr="00D5195B" w:rsidRDefault="001B14CD" w:rsidP="001B14CD">
                  <w:pPr>
                    <w:spacing w:after="0"/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736A9D41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5C1FC95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4A7CCD46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30DBE42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7ECB767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5E8CA11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0B2637E8" w14:textId="77777777" w:rsidTr="001B14CD">
              <w:tc>
                <w:tcPr>
                  <w:tcW w:w="6159" w:type="dxa"/>
                </w:tcPr>
                <w:p w14:paraId="7439CA8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681C86D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296EF866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213C1D4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1A3CC7F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28CF78D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3A5C89F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307B1C9F" w14:textId="77777777" w:rsidR="00F958A8" w:rsidRPr="00D5195B" w:rsidRDefault="00F958A8" w:rsidP="00BD7069">
            <w:pPr>
              <w:pStyle w:val="ListParagraph"/>
              <w:ind w:left="743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3CADB17C" w14:textId="397BDECA" w:rsidR="00530761" w:rsidRPr="00D5195B" w:rsidRDefault="009B721A" w:rsidP="00F520FF">
            <w:pPr>
              <w:spacing w:after="12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4.2 </w:t>
            </w: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Applicable CQUIN goals</w:t>
            </w:r>
          </w:p>
          <w:p w14:paraId="0C010769" w14:textId="77777777" w:rsidR="00530761" w:rsidRPr="00D5195B" w:rsidRDefault="00530761" w:rsidP="001E76D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66727AE" w14:textId="77777777" w:rsidR="000C0C86" w:rsidRDefault="000C0C86">
      <w:r>
        <w:rPr>
          <w:b/>
          <w:bCs/>
        </w:rPr>
        <w:lastRenderedPageBreak/>
        <w:br w:type="page"/>
      </w:r>
    </w:p>
    <w:tbl>
      <w:tblPr>
        <w:tblStyle w:val="GridTable1Light-Accent3"/>
        <w:tblW w:w="15168" w:type="dxa"/>
        <w:tblInd w:w="-714" w:type="dxa"/>
        <w:tblLook w:val="04A0" w:firstRow="1" w:lastRow="0" w:firstColumn="1" w:lastColumn="0" w:noHBand="0" w:noVBand="1"/>
        <w:tblCaption w:val="Schedule 2A Service Specification"/>
      </w:tblPr>
      <w:tblGrid>
        <w:gridCol w:w="15168"/>
      </w:tblGrid>
      <w:tr w:rsidR="00530761" w:rsidRPr="00D5195B" w14:paraId="1B0B8122" w14:textId="77777777" w:rsidTr="00590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shd w:val="clear" w:color="auto" w:fill="C2D69B" w:themeFill="accent3" w:themeFillTint="99"/>
          </w:tcPr>
          <w:p w14:paraId="178D192D" w14:textId="317F9440" w:rsidR="00530761" w:rsidRPr="00D5195B" w:rsidRDefault="009B721A" w:rsidP="00BD7069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lastRenderedPageBreak/>
              <w:t>5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.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  <w:t>Location of Provider Premises</w:t>
            </w:r>
          </w:p>
        </w:tc>
      </w:tr>
      <w:tr w:rsidR="00530761" w:rsidRPr="00D5195B" w14:paraId="1618DD75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</w:tcPr>
          <w:p w14:paraId="2365A828" w14:textId="77777777" w:rsidR="00530761" w:rsidRPr="00D5195B" w:rsidRDefault="00530761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DF0BFDB" w14:textId="77777777" w:rsidR="00530761" w:rsidRPr="00D5195B" w:rsidRDefault="00530761" w:rsidP="00F520FF">
            <w:pPr>
              <w:spacing w:after="12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The Provider’s Premises are located at:</w:t>
            </w:r>
          </w:p>
          <w:p w14:paraId="6C1C55EA" w14:textId="03FCA5DD" w:rsidR="00AA78C6" w:rsidRPr="002B2875" w:rsidRDefault="00AA78C6" w:rsidP="002B287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0761" w:rsidRPr="00D5195B" w14:paraId="0C5BC34E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shd w:val="clear" w:color="auto" w:fill="C2D69B" w:themeFill="accent3" w:themeFillTint="99"/>
          </w:tcPr>
          <w:p w14:paraId="52F49743" w14:textId="73CFFD7E" w:rsidR="00530761" w:rsidRPr="00D5195B" w:rsidRDefault="009B721A" w:rsidP="00BD7069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6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.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  <w:t>Individual Service User Placement</w:t>
            </w:r>
          </w:p>
        </w:tc>
      </w:tr>
      <w:tr w:rsidR="00530761" w:rsidRPr="00D5195B" w14:paraId="5BEE25F2" w14:textId="77777777" w:rsidTr="00262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tcBorders>
              <w:bottom w:val="single" w:sz="4" w:space="0" w:color="C2D69B" w:themeColor="accent3" w:themeTint="99"/>
            </w:tcBorders>
          </w:tcPr>
          <w:p w14:paraId="37603245" w14:textId="77777777" w:rsidR="00530761" w:rsidRPr="00D5195B" w:rsidRDefault="00530761" w:rsidP="002B2875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A752A8C" w14:textId="3CA37BF5" w:rsidR="00145C72" w:rsidRPr="00D5195B" w:rsidRDefault="00145C72" w:rsidP="001E76D1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620B6" w:rsidRPr="00D5195B" w14:paraId="347DE730" w14:textId="77777777" w:rsidTr="00262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C2D69B" w:themeColor="accent3" w:themeTint="99" w:fill="C2D69B" w:themeFill="accent3" w:themeFillTint="99"/>
          </w:tcPr>
          <w:p w14:paraId="7F713151" w14:textId="3BB01BC5" w:rsidR="002620B6" w:rsidRPr="00D5195B" w:rsidRDefault="002620B6" w:rsidP="002B2875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7</w:t>
            </w: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.</w:t>
            </w: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</w:r>
            <w:r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Personalised Care Requirements</w:t>
            </w:r>
          </w:p>
        </w:tc>
      </w:tr>
      <w:tr w:rsidR="002620B6" w:rsidRPr="00D5195B" w14:paraId="700AA716" w14:textId="77777777" w:rsidTr="00262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tcBorders>
              <w:top w:val="single" w:sz="4" w:space="0" w:color="C2D69B" w:themeColor="accent3" w:themeTint="99"/>
            </w:tcBorders>
          </w:tcPr>
          <w:p w14:paraId="785B2030" w14:textId="77777777" w:rsidR="002620B6" w:rsidRDefault="002620B6" w:rsidP="002B2875">
            <w:pPr>
              <w:spacing w:after="12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</w:p>
          <w:p w14:paraId="6DD719EE" w14:textId="5AEEB6E4" w:rsidR="002620B6" w:rsidRPr="00D5195B" w:rsidRDefault="002620B6" w:rsidP="002B2875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D7069" w:rsidRPr="00D5195B" w14:paraId="0BB7AB32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shd w:val="clear" w:color="auto" w:fill="C2D69B" w:themeFill="accent3" w:themeFillTint="99"/>
          </w:tcPr>
          <w:p w14:paraId="34B12A7C" w14:textId="277DD847" w:rsidR="00BD7069" w:rsidRPr="00D5195B" w:rsidRDefault="002620B6" w:rsidP="00BD7069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8</w:t>
            </w:r>
            <w:r w:rsidR="00BD7069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.</w:t>
            </w:r>
            <w:r w:rsidR="00BD7069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  <w:t>Reporting Requirements</w:t>
            </w:r>
          </w:p>
        </w:tc>
      </w:tr>
      <w:tr w:rsidR="00BD7069" w:rsidRPr="00D5195B" w14:paraId="076638A1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</w:tcPr>
          <w:p w14:paraId="0EB0C519" w14:textId="77777777" w:rsidR="00BD7069" w:rsidRPr="00D5195B" w:rsidRDefault="00BD7069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34D1054" w14:textId="77777777" w:rsidR="000C0C86" w:rsidRPr="00D5195B" w:rsidRDefault="000C0C86" w:rsidP="00761289">
            <w:pPr>
              <w:spacing w:after="12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</w:p>
          <w:tbl>
            <w:tblPr>
              <w:tblStyle w:val="GridTable1Light-Accent3"/>
              <w:tblW w:w="14629" w:type="dxa"/>
              <w:tblBorders>
                <w:top w:val="single" w:sz="4" w:space="0" w:color="76923C" w:themeColor="accent3" w:themeShade="BF"/>
                <w:left w:val="single" w:sz="4" w:space="0" w:color="76923C" w:themeColor="accent3" w:themeShade="BF"/>
                <w:bottom w:val="single" w:sz="4" w:space="0" w:color="76923C" w:themeColor="accent3" w:themeShade="BF"/>
                <w:right w:val="single" w:sz="4" w:space="0" w:color="76923C" w:themeColor="accent3" w:themeShade="BF"/>
                <w:insideH w:val="single" w:sz="4" w:space="0" w:color="76923C" w:themeColor="accent3" w:themeShade="BF"/>
                <w:insideV w:val="single" w:sz="4" w:space="0" w:color="76923C" w:themeColor="accent3" w:themeShade="BF"/>
              </w:tblBorders>
              <w:tblLook w:val="0480" w:firstRow="0" w:lastRow="0" w:firstColumn="1" w:lastColumn="0" w:noHBand="0" w:noVBand="1"/>
            </w:tblPr>
            <w:tblGrid>
              <w:gridCol w:w="3657"/>
              <w:gridCol w:w="3657"/>
              <w:gridCol w:w="3657"/>
              <w:gridCol w:w="3658"/>
            </w:tblGrid>
            <w:tr w:rsidR="00761289" w:rsidRPr="00D5195B" w14:paraId="0FB0A398" w14:textId="77777777" w:rsidTr="00E4466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57" w:type="dxa"/>
                  <w:shd w:val="clear" w:color="auto" w:fill="EAF1DD" w:themeFill="accent3" w:themeFillTint="33"/>
                </w:tcPr>
                <w:p w14:paraId="483149D1" w14:textId="0BCF5742" w:rsidR="00761289" w:rsidRPr="00D5195B" w:rsidRDefault="00761289" w:rsidP="00761289">
                  <w:pPr>
                    <w:widowControl w:val="0"/>
                    <w:rPr>
                      <w:rFonts w:ascii="Calibri" w:hAnsi="Calibri" w:cs="Calibri"/>
                      <w:bCs w:val="0"/>
                      <w:szCs w:val="24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Cs w:val="0"/>
                      <w:szCs w:val="24"/>
                      <w:lang w:val="en-GB"/>
                    </w:rPr>
                    <w:t>Reporting Requirement</w:t>
                  </w:r>
                </w:p>
              </w:tc>
              <w:tc>
                <w:tcPr>
                  <w:tcW w:w="3657" w:type="dxa"/>
                  <w:shd w:val="clear" w:color="auto" w:fill="EAF1DD" w:themeFill="accent3" w:themeFillTint="33"/>
                </w:tcPr>
                <w:p w14:paraId="25E9B56A" w14:textId="77777777" w:rsidR="00761289" w:rsidRPr="00D5195B" w:rsidRDefault="00761289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Cs w:val="24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Cs w:val="24"/>
                      <w:lang w:val="en-GB"/>
                    </w:rPr>
                    <w:t>Reporting Period</w:t>
                  </w:r>
                </w:p>
                <w:p w14:paraId="11E158DC" w14:textId="77777777" w:rsidR="00761289" w:rsidRPr="00D5195B" w:rsidRDefault="00761289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Cs w:val="24"/>
                      <w:lang w:val="en-GB"/>
                    </w:rPr>
                  </w:pPr>
                </w:p>
              </w:tc>
              <w:tc>
                <w:tcPr>
                  <w:tcW w:w="3657" w:type="dxa"/>
                  <w:shd w:val="clear" w:color="auto" w:fill="EAF1DD" w:themeFill="accent3" w:themeFillTint="33"/>
                </w:tcPr>
                <w:p w14:paraId="0D1AAFFD" w14:textId="77777777" w:rsidR="00761289" w:rsidRPr="00D5195B" w:rsidRDefault="00761289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Cs w:val="24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Cs w:val="24"/>
                      <w:lang w:val="en-GB"/>
                    </w:rPr>
                    <w:t>Format of Report</w:t>
                  </w:r>
                </w:p>
              </w:tc>
              <w:tc>
                <w:tcPr>
                  <w:tcW w:w="3658" w:type="dxa"/>
                  <w:shd w:val="clear" w:color="auto" w:fill="EAF1DD" w:themeFill="accent3" w:themeFillTint="33"/>
                </w:tcPr>
                <w:p w14:paraId="53DE3C00" w14:textId="77777777" w:rsidR="00761289" w:rsidRPr="00D5195B" w:rsidRDefault="00761289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Cs w:val="24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Cs w:val="24"/>
                      <w:lang w:val="en-GB"/>
                    </w:rPr>
                    <w:t>Timing and Method for delivery of Report</w:t>
                  </w:r>
                </w:p>
              </w:tc>
            </w:tr>
            <w:tr w:rsidR="006C7984" w:rsidRPr="00D5195B" w14:paraId="3BDADF46" w14:textId="77777777" w:rsidTr="00E4466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57" w:type="dxa"/>
                </w:tcPr>
                <w:p w14:paraId="6FF4E7F4" w14:textId="77777777" w:rsidR="006C7984" w:rsidRPr="00D5195B" w:rsidRDefault="006C7984" w:rsidP="00761289">
                  <w:pPr>
                    <w:pStyle w:val="ListParagraph"/>
                    <w:widowControl w:val="0"/>
                    <w:spacing w:after="120"/>
                    <w:ind w:left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7" w:type="dxa"/>
                </w:tcPr>
                <w:p w14:paraId="21737567" w14:textId="77777777" w:rsidR="006C7984" w:rsidRPr="00D5195B" w:rsidRDefault="006C7984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57" w:type="dxa"/>
                </w:tcPr>
                <w:p w14:paraId="656BAA56" w14:textId="77777777" w:rsidR="006C7984" w:rsidRPr="00D5195B" w:rsidRDefault="006C7984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58" w:type="dxa"/>
                </w:tcPr>
                <w:p w14:paraId="6E728EBD" w14:textId="77777777" w:rsidR="006C7984" w:rsidRPr="00D5195B" w:rsidRDefault="006C7984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C7984" w:rsidRPr="00D5195B" w14:paraId="68FAE987" w14:textId="77777777" w:rsidTr="00E4466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57" w:type="dxa"/>
                </w:tcPr>
                <w:p w14:paraId="40BD38F2" w14:textId="77777777" w:rsidR="006C7984" w:rsidRPr="00D5195B" w:rsidRDefault="006C7984" w:rsidP="00761289">
                  <w:pPr>
                    <w:pStyle w:val="ListParagraph"/>
                    <w:widowControl w:val="0"/>
                    <w:spacing w:after="120"/>
                    <w:ind w:left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7" w:type="dxa"/>
                </w:tcPr>
                <w:p w14:paraId="363E84F7" w14:textId="77777777" w:rsidR="006C7984" w:rsidRPr="00D5195B" w:rsidRDefault="006C7984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57" w:type="dxa"/>
                </w:tcPr>
                <w:p w14:paraId="177FC489" w14:textId="77777777" w:rsidR="006C7984" w:rsidRPr="00D5195B" w:rsidRDefault="006C7984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58" w:type="dxa"/>
                </w:tcPr>
                <w:p w14:paraId="1BA37637" w14:textId="77777777" w:rsidR="006C7984" w:rsidRPr="00D5195B" w:rsidRDefault="006C7984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384109B9" w14:textId="77777777" w:rsidR="00761289" w:rsidRPr="00D5195B" w:rsidRDefault="00761289" w:rsidP="00761289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21B966A" w14:textId="7FE51C6C" w:rsidR="00BD7069" w:rsidRPr="00D5195B" w:rsidRDefault="00BD7069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D7069" w:rsidRPr="00D5195B" w14:paraId="5041B2D3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shd w:val="clear" w:color="auto" w:fill="C2D69B" w:themeFill="accent3" w:themeFillTint="99"/>
          </w:tcPr>
          <w:p w14:paraId="7B3F8E44" w14:textId="0A9105E6" w:rsidR="00BD7069" w:rsidRPr="00D5195B" w:rsidRDefault="00021361" w:rsidP="00BD7069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9</w:t>
            </w:r>
            <w:r w:rsidR="00BD7069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.</w:t>
            </w:r>
            <w:r w:rsidR="00BD7069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  <w:t>P</w:t>
            </w:r>
            <w:r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ricing</w:t>
            </w:r>
            <w:r w:rsidR="00BD7069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 xml:space="preserve"> Mechanism</w:t>
            </w:r>
          </w:p>
        </w:tc>
      </w:tr>
      <w:tr w:rsidR="00BD7069" w:rsidRPr="002B2875" w14:paraId="1675D1AF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</w:tcPr>
          <w:p w14:paraId="39AB6937" w14:textId="55F8DA10" w:rsidR="001E76D1" w:rsidRPr="002B2875" w:rsidRDefault="001E76D1" w:rsidP="001E76D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14:paraId="66B70633" w14:textId="03A4B5C3" w:rsidR="00BD7069" w:rsidRPr="002B2875" w:rsidRDefault="00BD7069" w:rsidP="001565A7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9F228C7" w14:textId="77777777" w:rsidR="00982D4B" w:rsidRPr="00982D4B" w:rsidRDefault="00982D4B" w:rsidP="001E76D1">
      <w:pPr>
        <w:spacing w:after="0"/>
        <w:rPr>
          <w:rFonts w:asciiTheme="majorHAnsi" w:hAnsiTheme="majorHAnsi" w:cstheme="majorHAnsi"/>
          <w:b/>
          <w:bCs/>
          <w:sz w:val="20"/>
          <w:lang w:val="en-GB"/>
        </w:rPr>
      </w:pPr>
    </w:p>
    <w:sectPr w:rsidR="00982D4B" w:rsidRPr="00982D4B" w:rsidSect="001E76D1">
      <w:headerReference w:type="first" r:id="rId11"/>
      <w:type w:val="continuous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A7565" w14:textId="77777777" w:rsidR="00B1161A" w:rsidRDefault="00B1161A" w:rsidP="00674BEC">
      <w:pPr>
        <w:spacing w:after="0"/>
      </w:pPr>
      <w:r>
        <w:separator/>
      </w:r>
    </w:p>
  </w:endnote>
  <w:endnote w:type="continuationSeparator" w:id="0">
    <w:p w14:paraId="4D76E2BB" w14:textId="77777777" w:rsidR="00B1161A" w:rsidRDefault="00B1161A" w:rsidP="00674BEC">
      <w:pPr>
        <w:spacing w:after="0"/>
      </w:pPr>
      <w:r>
        <w:continuationSeparator/>
      </w:r>
    </w:p>
  </w:endnote>
  <w:endnote w:type="continuationNotice" w:id="1">
    <w:p w14:paraId="4209732D" w14:textId="77777777" w:rsidR="00B1161A" w:rsidRDefault="00B116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ntax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A4148" w14:textId="77777777" w:rsidR="00B1161A" w:rsidRDefault="00B1161A" w:rsidP="00674BEC">
      <w:pPr>
        <w:spacing w:after="0"/>
      </w:pPr>
      <w:r>
        <w:separator/>
      </w:r>
    </w:p>
  </w:footnote>
  <w:footnote w:type="continuationSeparator" w:id="0">
    <w:p w14:paraId="42A04D51" w14:textId="77777777" w:rsidR="00B1161A" w:rsidRDefault="00B1161A" w:rsidP="00674BEC">
      <w:pPr>
        <w:spacing w:after="0"/>
      </w:pPr>
      <w:r>
        <w:continuationSeparator/>
      </w:r>
    </w:p>
  </w:footnote>
  <w:footnote w:type="continuationNotice" w:id="1">
    <w:p w14:paraId="41778284" w14:textId="77777777" w:rsidR="00B1161A" w:rsidRDefault="00B1161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1979" w14:textId="77777777" w:rsidR="001E76D1" w:rsidRPr="00D5195B" w:rsidRDefault="001E76D1" w:rsidP="001E76D1">
    <w:pPr>
      <w:pStyle w:val="Heading1"/>
      <w:spacing w:line="240" w:lineRule="auto"/>
    </w:pPr>
    <w:bookmarkStart w:id="0" w:name="_Toc343591381"/>
    <w:bookmarkStart w:id="1" w:name="_Toc2681125"/>
    <w:r w:rsidRPr="00D5195B">
      <w:t>SCHEDULE 2 – THE SERVICES</w:t>
    </w:r>
    <w:bookmarkEnd w:id="0"/>
    <w:bookmarkEnd w:id="1"/>
  </w:p>
  <w:p w14:paraId="4887EB42" w14:textId="77777777" w:rsidR="001E76D1" w:rsidRPr="00D5195B" w:rsidRDefault="001E76D1" w:rsidP="001E76D1">
    <w:pPr>
      <w:widowControl w:val="0"/>
      <w:spacing w:after="0"/>
      <w:jc w:val="center"/>
      <w:rPr>
        <w:rFonts w:ascii="Arial" w:hAnsi="Arial" w:cs="Arial"/>
        <w:b/>
        <w:bCs/>
        <w:sz w:val="20"/>
        <w:lang w:val="en-GB"/>
      </w:rPr>
    </w:pPr>
  </w:p>
  <w:p w14:paraId="34BD32C4" w14:textId="6BEE5F2B" w:rsidR="001E76D1" w:rsidRPr="001E76D1" w:rsidRDefault="001E76D1" w:rsidP="001E76D1">
    <w:pPr>
      <w:pStyle w:val="ListParagraph"/>
      <w:numPr>
        <w:ilvl w:val="0"/>
        <w:numId w:val="5"/>
      </w:numPr>
      <w:ind w:left="0" w:firstLine="0"/>
      <w:contextualSpacing/>
      <w:jc w:val="center"/>
      <w:outlineLvl w:val="1"/>
      <w:rPr>
        <w:rFonts w:ascii="Arial" w:hAnsi="Arial" w:cs="Arial"/>
        <w:b/>
      </w:rPr>
    </w:pPr>
    <w:bookmarkStart w:id="2" w:name="_Toc343591382"/>
    <w:bookmarkStart w:id="3" w:name="_Toc2681126"/>
    <w:r w:rsidRPr="00D5195B">
      <w:rPr>
        <w:rFonts w:ascii="Arial" w:hAnsi="Arial" w:cs="Arial"/>
        <w:b/>
      </w:rPr>
      <w:t>Service Specifications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0EB0"/>
    <w:multiLevelType w:val="hybridMultilevel"/>
    <w:tmpl w:val="45B80058"/>
    <w:lvl w:ilvl="0" w:tplc="95464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E3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A0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1E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0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CA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25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86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BA6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35102"/>
    <w:multiLevelType w:val="hybridMultilevel"/>
    <w:tmpl w:val="BBE24566"/>
    <w:lvl w:ilvl="0" w:tplc="D47C0FC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7BA0"/>
    <w:multiLevelType w:val="multilevel"/>
    <w:tmpl w:val="38884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TitleV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3B6197"/>
    <w:multiLevelType w:val="hybridMultilevel"/>
    <w:tmpl w:val="50007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458"/>
    <w:multiLevelType w:val="hybridMultilevel"/>
    <w:tmpl w:val="9006E280"/>
    <w:lvl w:ilvl="0" w:tplc="08090015">
      <w:start w:val="1"/>
      <w:numFmt w:val="upperLetter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4EA6"/>
    <w:multiLevelType w:val="hybridMultilevel"/>
    <w:tmpl w:val="D766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04458"/>
    <w:multiLevelType w:val="hybridMultilevel"/>
    <w:tmpl w:val="DB025656"/>
    <w:lvl w:ilvl="0" w:tplc="3CDA07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42E4C"/>
    <w:multiLevelType w:val="hybridMultilevel"/>
    <w:tmpl w:val="119CEB32"/>
    <w:lvl w:ilvl="0" w:tplc="08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D1608"/>
    <w:multiLevelType w:val="hybridMultilevel"/>
    <w:tmpl w:val="D062F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1E17"/>
    <w:multiLevelType w:val="hybridMultilevel"/>
    <w:tmpl w:val="428A39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E6A16"/>
    <w:multiLevelType w:val="hybridMultilevel"/>
    <w:tmpl w:val="B23AFB10"/>
    <w:lvl w:ilvl="0" w:tplc="2D2C4E5C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7529B"/>
    <w:multiLevelType w:val="hybridMultilevel"/>
    <w:tmpl w:val="62C6D08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5A26B6"/>
    <w:multiLevelType w:val="multilevel"/>
    <w:tmpl w:val="892E228C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E95597A"/>
    <w:multiLevelType w:val="multilevel"/>
    <w:tmpl w:val="E214A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8E0763"/>
    <w:multiLevelType w:val="multilevel"/>
    <w:tmpl w:val="33EE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0946574"/>
    <w:multiLevelType w:val="hybridMultilevel"/>
    <w:tmpl w:val="592C4290"/>
    <w:lvl w:ilvl="0" w:tplc="1974C376">
      <w:start w:val="1"/>
      <w:numFmt w:val="lowerLetter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316E58"/>
    <w:multiLevelType w:val="multilevel"/>
    <w:tmpl w:val="CB40D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4D03F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D61368"/>
    <w:multiLevelType w:val="hybridMultilevel"/>
    <w:tmpl w:val="7CC04C80"/>
    <w:lvl w:ilvl="0" w:tplc="F9FCC620">
      <w:start w:val="3"/>
      <w:numFmt w:val="upperLetter"/>
      <w:lvlText w:val="%1.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13D2C"/>
    <w:multiLevelType w:val="hybridMultilevel"/>
    <w:tmpl w:val="F72E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AB7006"/>
    <w:multiLevelType w:val="hybridMultilevel"/>
    <w:tmpl w:val="B09850AE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E28803E0">
      <w:start w:val="1"/>
      <w:numFmt w:val="lowerRoman"/>
      <w:lvlText w:val="(%3)"/>
      <w:lvlJc w:val="lef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B3271CC"/>
    <w:multiLevelType w:val="hybridMultilevel"/>
    <w:tmpl w:val="9D7C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3301C"/>
    <w:multiLevelType w:val="hybridMultilevel"/>
    <w:tmpl w:val="6A5E1CE8"/>
    <w:lvl w:ilvl="0" w:tplc="A6DE17C6">
      <w:start w:val="1"/>
      <w:numFmt w:val="upperLetter"/>
      <w:lvlText w:val="%1."/>
      <w:lvlJc w:val="left"/>
      <w:pPr>
        <w:ind w:left="737" w:hanging="37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05470"/>
    <w:multiLevelType w:val="hybridMultilevel"/>
    <w:tmpl w:val="217C0860"/>
    <w:lvl w:ilvl="0" w:tplc="55864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434B9"/>
    <w:multiLevelType w:val="hybridMultilevel"/>
    <w:tmpl w:val="93D034E6"/>
    <w:lvl w:ilvl="0" w:tplc="6F60540C">
      <w:start w:val="1"/>
      <w:numFmt w:val="upperLetter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82891"/>
    <w:multiLevelType w:val="hybridMultilevel"/>
    <w:tmpl w:val="4F62B444"/>
    <w:lvl w:ilvl="0" w:tplc="7FE6065C">
      <w:start w:val="6"/>
      <w:numFmt w:val="upperLetter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8237BBE"/>
    <w:multiLevelType w:val="hybridMultilevel"/>
    <w:tmpl w:val="F9605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42C86"/>
    <w:multiLevelType w:val="hybridMultilevel"/>
    <w:tmpl w:val="DC4E50C2"/>
    <w:lvl w:ilvl="0" w:tplc="54BE74BC">
      <w:start w:val="1"/>
      <w:numFmt w:val="bullet"/>
      <w:pStyle w:val="DHSecondaryHeading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4226B"/>
    <w:multiLevelType w:val="hybridMultilevel"/>
    <w:tmpl w:val="E7B00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05404"/>
    <w:multiLevelType w:val="hybridMultilevel"/>
    <w:tmpl w:val="B748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B7B55"/>
    <w:multiLevelType w:val="hybridMultilevel"/>
    <w:tmpl w:val="E4E849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D77CF"/>
    <w:multiLevelType w:val="hybridMultilevel"/>
    <w:tmpl w:val="31AE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1105F"/>
    <w:multiLevelType w:val="multilevel"/>
    <w:tmpl w:val="7D28EC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633431"/>
    <w:multiLevelType w:val="multilevel"/>
    <w:tmpl w:val="D5B86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61347D"/>
    <w:multiLevelType w:val="hybridMultilevel"/>
    <w:tmpl w:val="9BAA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2617C"/>
    <w:multiLevelType w:val="multilevel"/>
    <w:tmpl w:val="DB7012F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AA43C56"/>
    <w:multiLevelType w:val="hybridMultilevel"/>
    <w:tmpl w:val="D096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7"/>
  </w:num>
  <w:num w:numId="4">
    <w:abstractNumId w:val="30"/>
  </w:num>
  <w:num w:numId="5">
    <w:abstractNumId w:val="6"/>
  </w:num>
  <w:num w:numId="6">
    <w:abstractNumId w:val="13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33"/>
  </w:num>
  <w:num w:numId="12">
    <w:abstractNumId w:val="1"/>
  </w:num>
  <w:num w:numId="13">
    <w:abstractNumId w:val="16"/>
  </w:num>
  <w:num w:numId="14">
    <w:abstractNumId w:val="25"/>
  </w:num>
  <w:num w:numId="15">
    <w:abstractNumId w:val="19"/>
  </w:num>
  <w:num w:numId="16">
    <w:abstractNumId w:val="10"/>
  </w:num>
  <w:num w:numId="17">
    <w:abstractNumId w:val="15"/>
  </w:num>
  <w:num w:numId="18">
    <w:abstractNumId w:val="18"/>
  </w:num>
  <w:num w:numId="19">
    <w:abstractNumId w:val="22"/>
  </w:num>
  <w:num w:numId="20">
    <w:abstractNumId w:val="24"/>
  </w:num>
  <w:num w:numId="21">
    <w:abstractNumId w:val="35"/>
  </w:num>
  <w:num w:numId="22">
    <w:abstractNumId w:val="28"/>
  </w:num>
  <w:num w:numId="23">
    <w:abstractNumId w:val="34"/>
  </w:num>
  <w:num w:numId="24">
    <w:abstractNumId w:val="9"/>
  </w:num>
  <w:num w:numId="25">
    <w:abstractNumId w:val="21"/>
  </w:num>
  <w:num w:numId="26">
    <w:abstractNumId w:val="3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1"/>
  </w:num>
  <w:num w:numId="30">
    <w:abstractNumId w:val="23"/>
  </w:num>
  <w:num w:numId="31">
    <w:abstractNumId w:val="32"/>
  </w:num>
  <w:num w:numId="32">
    <w:abstractNumId w:val="20"/>
  </w:num>
  <w:num w:numId="33">
    <w:abstractNumId w:val="8"/>
  </w:num>
  <w:num w:numId="34">
    <w:abstractNumId w:val="29"/>
  </w:num>
  <w:num w:numId="35">
    <w:abstractNumId w:val="26"/>
  </w:num>
  <w:num w:numId="36">
    <w:abstractNumId w:val="0"/>
  </w:num>
  <w:num w:numId="37">
    <w:abstractNumId w:val="5"/>
  </w:num>
  <w:num w:numId="38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C3"/>
    <w:rsid w:val="0000597D"/>
    <w:rsid w:val="00006052"/>
    <w:rsid w:val="00010053"/>
    <w:rsid w:val="00012203"/>
    <w:rsid w:val="00012257"/>
    <w:rsid w:val="0001417B"/>
    <w:rsid w:val="00017F12"/>
    <w:rsid w:val="0002079D"/>
    <w:rsid w:val="00021361"/>
    <w:rsid w:val="00023821"/>
    <w:rsid w:val="000352D5"/>
    <w:rsid w:val="00036527"/>
    <w:rsid w:val="00041C53"/>
    <w:rsid w:val="0004207E"/>
    <w:rsid w:val="00042282"/>
    <w:rsid w:val="00042671"/>
    <w:rsid w:val="00043104"/>
    <w:rsid w:val="0004407B"/>
    <w:rsid w:val="0004463B"/>
    <w:rsid w:val="00044B01"/>
    <w:rsid w:val="00045028"/>
    <w:rsid w:val="00046225"/>
    <w:rsid w:val="00056F52"/>
    <w:rsid w:val="0006130A"/>
    <w:rsid w:val="00063396"/>
    <w:rsid w:val="000638F0"/>
    <w:rsid w:val="00064830"/>
    <w:rsid w:val="000664E3"/>
    <w:rsid w:val="0007012A"/>
    <w:rsid w:val="000705C1"/>
    <w:rsid w:val="00070CD3"/>
    <w:rsid w:val="00076944"/>
    <w:rsid w:val="0007751D"/>
    <w:rsid w:val="00080BC4"/>
    <w:rsid w:val="0008134F"/>
    <w:rsid w:val="000815FB"/>
    <w:rsid w:val="00084259"/>
    <w:rsid w:val="000929B6"/>
    <w:rsid w:val="00093674"/>
    <w:rsid w:val="000939B9"/>
    <w:rsid w:val="000961D3"/>
    <w:rsid w:val="000A045E"/>
    <w:rsid w:val="000A4638"/>
    <w:rsid w:val="000A5766"/>
    <w:rsid w:val="000A5AB9"/>
    <w:rsid w:val="000A72CF"/>
    <w:rsid w:val="000B328E"/>
    <w:rsid w:val="000B4ADD"/>
    <w:rsid w:val="000B66F1"/>
    <w:rsid w:val="000B6AF5"/>
    <w:rsid w:val="000B7969"/>
    <w:rsid w:val="000B7A9F"/>
    <w:rsid w:val="000C0855"/>
    <w:rsid w:val="000C0C86"/>
    <w:rsid w:val="000C69E3"/>
    <w:rsid w:val="000D0976"/>
    <w:rsid w:val="000D0BB4"/>
    <w:rsid w:val="000D2E92"/>
    <w:rsid w:val="000D353A"/>
    <w:rsid w:val="000D54F2"/>
    <w:rsid w:val="000E1364"/>
    <w:rsid w:val="000E5E4F"/>
    <w:rsid w:val="000E7285"/>
    <w:rsid w:val="000F1928"/>
    <w:rsid w:val="000F4A2E"/>
    <w:rsid w:val="000F62E1"/>
    <w:rsid w:val="000F73AB"/>
    <w:rsid w:val="0010025C"/>
    <w:rsid w:val="001008C5"/>
    <w:rsid w:val="00102633"/>
    <w:rsid w:val="00106879"/>
    <w:rsid w:val="001104AB"/>
    <w:rsid w:val="00111356"/>
    <w:rsid w:val="00111475"/>
    <w:rsid w:val="00111A89"/>
    <w:rsid w:val="00124089"/>
    <w:rsid w:val="001335A7"/>
    <w:rsid w:val="001337F5"/>
    <w:rsid w:val="00134C16"/>
    <w:rsid w:val="001350BB"/>
    <w:rsid w:val="001370B9"/>
    <w:rsid w:val="00137789"/>
    <w:rsid w:val="00140015"/>
    <w:rsid w:val="001422A8"/>
    <w:rsid w:val="0014314D"/>
    <w:rsid w:val="00143AC7"/>
    <w:rsid w:val="00144BE8"/>
    <w:rsid w:val="00145C72"/>
    <w:rsid w:val="001519B4"/>
    <w:rsid w:val="001565A7"/>
    <w:rsid w:val="00156E33"/>
    <w:rsid w:val="0016400C"/>
    <w:rsid w:val="00164137"/>
    <w:rsid w:val="00164E47"/>
    <w:rsid w:val="0017017B"/>
    <w:rsid w:val="00172F1A"/>
    <w:rsid w:val="00175818"/>
    <w:rsid w:val="00183369"/>
    <w:rsid w:val="001837B1"/>
    <w:rsid w:val="00184540"/>
    <w:rsid w:val="00187EA3"/>
    <w:rsid w:val="00191115"/>
    <w:rsid w:val="00191FF5"/>
    <w:rsid w:val="00193A70"/>
    <w:rsid w:val="0019400C"/>
    <w:rsid w:val="00194E19"/>
    <w:rsid w:val="00195267"/>
    <w:rsid w:val="00196C53"/>
    <w:rsid w:val="001A020A"/>
    <w:rsid w:val="001A18F8"/>
    <w:rsid w:val="001A1B78"/>
    <w:rsid w:val="001A1F66"/>
    <w:rsid w:val="001A1FE3"/>
    <w:rsid w:val="001A2493"/>
    <w:rsid w:val="001A2964"/>
    <w:rsid w:val="001A38F5"/>
    <w:rsid w:val="001A4091"/>
    <w:rsid w:val="001A701B"/>
    <w:rsid w:val="001B0BC4"/>
    <w:rsid w:val="001B14CD"/>
    <w:rsid w:val="001B4295"/>
    <w:rsid w:val="001C00D7"/>
    <w:rsid w:val="001C0604"/>
    <w:rsid w:val="001C0F5E"/>
    <w:rsid w:val="001C2C32"/>
    <w:rsid w:val="001C51FA"/>
    <w:rsid w:val="001C6935"/>
    <w:rsid w:val="001C7AE4"/>
    <w:rsid w:val="001D0C60"/>
    <w:rsid w:val="001D1A4F"/>
    <w:rsid w:val="001D2AEB"/>
    <w:rsid w:val="001D3FD6"/>
    <w:rsid w:val="001D6F38"/>
    <w:rsid w:val="001D7FBE"/>
    <w:rsid w:val="001E0CA5"/>
    <w:rsid w:val="001E0E78"/>
    <w:rsid w:val="001E17CB"/>
    <w:rsid w:val="001E39ED"/>
    <w:rsid w:val="001E76D1"/>
    <w:rsid w:val="001F2726"/>
    <w:rsid w:val="001F38EB"/>
    <w:rsid w:val="0020019E"/>
    <w:rsid w:val="00204629"/>
    <w:rsid w:val="00204766"/>
    <w:rsid w:val="00205F96"/>
    <w:rsid w:val="0021310E"/>
    <w:rsid w:val="002145E0"/>
    <w:rsid w:val="002210BB"/>
    <w:rsid w:val="00222CFC"/>
    <w:rsid w:val="002278CF"/>
    <w:rsid w:val="00230D91"/>
    <w:rsid w:val="00230E4F"/>
    <w:rsid w:val="00233197"/>
    <w:rsid w:val="00233471"/>
    <w:rsid w:val="002403E6"/>
    <w:rsid w:val="00247D3C"/>
    <w:rsid w:val="002542FB"/>
    <w:rsid w:val="00256C7C"/>
    <w:rsid w:val="00260B56"/>
    <w:rsid w:val="002620B6"/>
    <w:rsid w:val="00264D2A"/>
    <w:rsid w:val="002651FC"/>
    <w:rsid w:val="00270192"/>
    <w:rsid w:val="002708A4"/>
    <w:rsid w:val="00272FE1"/>
    <w:rsid w:val="00274EC8"/>
    <w:rsid w:val="00275181"/>
    <w:rsid w:val="00276BA7"/>
    <w:rsid w:val="00276EBA"/>
    <w:rsid w:val="00283036"/>
    <w:rsid w:val="00291EC7"/>
    <w:rsid w:val="00293DFC"/>
    <w:rsid w:val="00296496"/>
    <w:rsid w:val="0029688E"/>
    <w:rsid w:val="002A2095"/>
    <w:rsid w:val="002A2F6A"/>
    <w:rsid w:val="002A3B6B"/>
    <w:rsid w:val="002A3D88"/>
    <w:rsid w:val="002A575B"/>
    <w:rsid w:val="002A6A86"/>
    <w:rsid w:val="002B2699"/>
    <w:rsid w:val="002B2787"/>
    <w:rsid w:val="002B2875"/>
    <w:rsid w:val="002B2AF4"/>
    <w:rsid w:val="002B2EE2"/>
    <w:rsid w:val="002B5402"/>
    <w:rsid w:val="002C0C12"/>
    <w:rsid w:val="002C24F7"/>
    <w:rsid w:val="002C37A9"/>
    <w:rsid w:val="002C503C"/>
    <w:rsid w:val="002C6F54"/>
    <w:rsid w:val="002C7D95"/>
    <w:rsid w:val="002D16EF"/>
    <w:rsid w:val="002D3775"/>
    <w:rsid w:val="002D5E7D"/>
    <w:rsid w:val="002D67CA"/>
    <w:rsid w:val="002D71A0"/>
    <w:rsid w:val="002E081D"/>
    <w:rsid w:val="002E0CA9"/>
    <w:rsid w:val="002E3119"/>
    <w:rsid w:val="002F0B28"/>
    <w:rsid w:val="002F6772"/>
    <w:rsid w:val="00301A96"/>
    <w:rsid w:val="003025CD"/>
    <w:rsid w:val="00304796"/>
    <w:rsid w:val="00313897"/>
    <w:rsid w:val="003172AE"/>
    <w:rsid w:val="00317663"/>
    <w:rsid w:val="00317D41"/>
    <w:rsid w:val="00324DE8"/>
    <w:rsid w:val="0032553E"/>
    <w:rsid w:val="00325915"/>
    <w:rsid w:val="00326501"/>
    <w:rsid w:val="00326C1F"/>
    <w:rsid w:val="00332316"/>
    <w:rsid w:val="00332A43"/>
    <w:rsid w:val="00336612"/>
    <w:rsid w:val="00341302"/>
    <w:rsid w:val="00341DA8"/>
    <w:rsid w:val="003428BA"/>
    <w:rsid w:val="00342C42"/>
    <w:rsid w:val="00344839"/>
    <w:rsid w:val="003456C8"/>
    <w:rsid w:val="00346A3A"/>
    <w:rsid w:val="0034775D"/>
    <w:rsid w:val="00347C68"/>
    <w:rsid w:val="003503F0"/>
    <w:rsid w:val="00351404"/>
    <w:rsid w:val="00352B7D"/>
    <w:rsid w:val="00360502"/>
    <w:rsid w:val="00361670"/>
    <w:rsid w:val="0036254D"/>
    <w:rsid w:val="0036540D"/>
    <w:rsid w:val="003657EF"/>
    <w:rsid w:val="00366212"/>
    <w:rsid w:val="00366A3A"/>
    <w:rsid w:val="003677AC"/>
    <w:rsid w:val="00367849"/>
    <w:rsid w:val="00370F49"/>
    <w:rsid w:val="00371B7D"/>
    <w:rsid w:val="0037573D"/>
    <w:rsid w:val="003802DC"/>
    <w:rsid w:val="003809DA"/>
    <w:rsid w:val="00386A20"/>
    <w:rsid w:val="00387AA8"/>
    <w:rsid w:val="00392C99"/>
    <w:rsid w:val="0039386B"/>
    <w:rsid w:val="00395D8A"/>
    <w:rsid w:val="00396A11"/>
    <w:rsid w:val="003A0624"/>
    <w:rsid w:val="003A2446"/>
    <w:rsid w:val="003A2E1E"/>
    <w:rsid w:val="003A2E32"/>
    <w:rsid w:val="003A2E74"/>
    <w:rsid w:val="003A3BF7"/>
    <w:rsid w:val="003A4D35"/>
    <w:rsid w:val="003A4EAB"/>
    <w:rsid w:val="003A733C"/>
    <w:rsid w:val="003A7D17"/>
    <w:rsid w:val="003B231C"/>
    <w:rsid w:val="003B35C3"/>
    <w:rsid w:val="003B58D0"/>
    <w:rsid w:val="003C025F"/>
    <w:rsid w:val="003C14C6"/>
    <w:rsid w:val="003C2BC4"/>
    <w:rsid w:val="003D2472"/>
    <w:rsid w:val="003D4A3A"/>
    <w:rsid w:val="003D7645"/>
    <w:rsid w:val="003D7EA2"/>
    <w:rsid w:val="003E0289"/>
    <w:rsid w:val="003E2BDC"/>
    <w:rsid w:val="003E470C"/>
    <w:rsid w:val="003E5E42"/>
    <w:rsid w:val="003E67D1"/>
    <w:rsid w:val="003E6E66"/>
    <w:rsid w:val="003E7345"/>
    <w:rsid w:val="003F6CC9"/>
    <w:rsid w:val="003F6F44"/>
    <w:rsid w:val="004021C7"/>
    <w:rsid w:val="004039C9"/>
    <w:rsid w:val="00407208"/>
    <w:rsid w:val="0041131D"/>
    <w:rsid w:val="004131AC"/>
    <w:rsid w:val="00414475"/>
    <w:rsid w:val="00417CBC"/>
    <w:rsid w:val="00420CC1"/>
    <w:rsid w:val="0042168B"/>
    <w:rsid w:val="00422239"/>
    <w:rsid w:val="0042447C"/>
    <w:rsid w:val="00430FC2"/>
    <w:rsid w:val="00431CA5"/>
    <w:rsid w:val="00432159"/>
    <w:rsid w:val="0043276F"/>
    <w:rsid w:val="004339EC"/>
    <w:rsid w:val="004363CD"/>
    <w:rsid w:val="0043682A"/>
    <w:rsid w:val="00436980"/>
    <w:rsid w:val="0043790A"/>
    <w:rsid w:val="00443CDD"/>
    <w:rsid w:val="00446E29"/>
    <w:rsid w:val="00447A3E"/>
    <w:rsid w:val="0045301D"/>
    <w:rsid w:val="0045467A"/>
    <w:rsid w:val="00456FA4"/>
    <w:rsid w:val="004626FA"/>
    <w:rsid w:val="004660CE"/>
    <w:rsid w:val="00466E98"/>
    <w:rsid w:val="00467E9C"/>
    <w:rsid w:val="004708C3"/>
    <w:rsid w:val="00474983"/>
    <w:rsid w:val="00475956"/>
    <w:rsid w:val="004767DF"/>
    <w:rsid w:val="00486BA8"/>
    <w:rsid w:val="00491F7A"/>
    <w:rsid w:val="00492D25"/>
    <w:rsid w:val="00492E57"/>
    <w:rsid w:val="004967DB"/>
    <w:rsid w:val="00497D24"/>
    <w:rsid w:val="004A0D0F"/>
    <w:rsid w:val="004A1D86"/>
    <w:rsid w:val="004A3676"/>
    <w:rsid w:val="004A553C"/>
    <w:rsid w:val="004B1D05"/>
    <w:rsid w:val="004B25CE"/>
    <w:rsid w:val="004B4877"/>
    <w:rsid w:val="004B49D9"/>
    <w:rsid w:val="004C0020"/>
    <w:rsid w:val="004C0AF2"/>
    <w:rsid w:val="004C0EAD"/>
    <w:rsid w:val="004C139A"/>
    <w:rsid w:val="004C26FB"/>
    <w:rsid w:val="004C328F"/>
    <w:rsid w:val="004C4CEC"/>
    <w:rsid w:val="004C532B"/>
    <w:rsid w:val="004C5C35"/>
    <w:rsid w:val="004C75A9"/>
    <w:rsid w:val="004D1083"/>
    <w:rsid w:val="004D1CE9"/>
    <w:rsid w:val="004D2741"/>
    <w:rsid w:val="004D2A9E"/>
    <w:rsid w:val="004D4CEF"/>
    <w:rsid w:val="004E16F7"/>
    <w:rsid w:val="004E1D43"/>
    <w:rsid w:val="004E465C"/>
    <w:rsid w:val="004E4EE9"/>
    <w:rsid w:val="004E5E18"/>
    <w:rsid w:val="004E6B9E"/>
    <w:rsid w:val="004F0504"/>
    <w:rsid w:val="004F0D3F"/>
    <w:rsid w:val="004F425B"/>
    <w:rsid w:val="004F5DAE"/>
    <w:rsid w:val="004F7EFB"/>
    <w:rsid w:val="0050167D"/>
    <w:rsid w:val="0050233D"/>
    <w:rsid w:val="00503F26"/>
    <w:rsid w:val="005057CC"/>
    <w:rsid w:val="00507F9C"/>
    <w:rsid w:val="0051058C"/>
    <w:rsid w:val="00512681"/>
    <w:rsid w:val="00514BF2"/>
    <w:rsid w:val="005166B0"/>
    <w:rsid w:val="00520F65"/>
    <w:rsid w:val="005217DA"/>
    <w:rsid w:val="00521E97"/>
    <w:rsid w:val="005221D0"/>
    <w:rsid w:val="00525739"/>
    <w:rsid w:val="005258DB"/>
    <w:rsid w:val="00525D2A"/>
    <w:rsid w:val="00526843"/>
    <w:rsid w:val="005274BA"/>
    <w:rsid w:val="005300F0"/>
    <w:rsid w:val="00530761"/>
    <w:rsid w:val="00530DAB"/>
    <w:rsid w:val="0053176B"/>
    <w:rsid w:val="0053271B"/>
    <w:rsid w:val="00532F04"/>
    <w:rsid w:val="00533EC6"/>
    <w:rsid w:val="00534D54"/>
    <w:rsid w:val="00541625"/>
    <w:rsid w:val="005430F7"/>
    <w:rsid w:val="00545567"/>
    <w:rsid w:val="00550314"/>
    <w:rsid w:val="0055197C"/>
    <w:rsid w:val="00551FC8"/>
    <w:rsid w:val="005524F0"/>
    <w:rsid w:val="00552F3A"/>
    <w:rsid w:val="00554325"/>
    <w:rsid w:val="00555880"/>
    <w:rsid w:val="00560077"/>
    <w:rsid w:val="0056045E"/>
    <w:rsid w:val="0056068D"/>
    <w:rsid w:val="005617A8"/>
    <w:rsid w:val="00563827"/>
    <w:rsid w:val="00564B02"/>
    <w:rsid w:val="005669DA"/>
    <w:rsid w:val="00566EF5"/>
    <w:rsid w:val="005725F4"/>
    <w:rsid w:val="005731E1"/>
    <w:rsid w:val="005742AE"/>
    <w:rsid w:val="0057502F"/>
    <w:rsid w:val="00581DD7"/>
    <w:rsid w:val="00585428"/>
    <w:rsid w:val="00590F1D"/>
    <w:rsid w:val="00591D90"/>
    <w:rsid w:val="005A0C28"/>
    <w:rsid w:val="005A159F"/>
    <w:rsid w:val="005A258D"/>
    <w:rsid w:val="005A5163"/>
    <w:rsid w:val="005A5C4D"/>
    <w:rsid w:val="005B2636"/>
    <w:rsid w:val="005B2F69"/>
    <w:rsid w:val="005B346B"/>
    <w:rsid w:val="005B39BE"/>
    <w:rsid w:val="005B5C3C"/>
    <w:rsid w:val="005B7989"/>
    <w:rsid w:val="005C04CA"/>
    <w:rsid w:val="005C130C"/>
    <w:rsid w:val="005C1E8C"/>
    <w:rsid w:val="005C2684"/>
    <w:rsid w:val="005C26DF"/>
    <w:rsid w:val="005C272C"/>
    <w:rsid w:val="005C2F2E"/>
    <w:rsid w:val="005C4CA9"/>
    <w:rsid w:val="005D18F9"/>
    <w:rsid w:val="005D19D6"/>
    <w:rsid w:val="005D1A73"/>
    <w:rsid w:val="005D2220"/>
    <w:rsid w:val="005D3582"/>
    <w:rsid w:val="005D398D"/>
    <w:rsid w:val="005D5398"/>
    <w:rsid w:val="005D6BAB"/>
    <w:rsid w:val="005E0FCA"/>
    <w:rsid w:val="005E2390"/>
    <w:rsid w:val="005E4E2C"/>
    <w:rsid w:val="005E4E88"/>
    <w:rsid w:val="005F092A"/>
    <w:rsid w:val="005F23B4"/>
    <w:rsid w:val="005F3C72"/>
    <w:rsid w:val="005F5D00"/>
    <w:rsid w:val="005F61E8"/>
    <w:rsid w:val="005F7F41"/>
    <w:rsid w:val="005F7FB7"/>
    <w:rsid w:val="006008D1"/>
    <w:rsid w:val="006017C3"/>
    <w:rsid w:val="006023CA"/>
    <w:rsid w:val="00611856"/>
    <w:rsid w:val="00612ED2"/>
    <w:rsid w:val="00613D1C"/>
    <w:rsid w:val="006145CB"/>
    <w:rsid w:val="00620AD1"/>
    <w:rsid w:val="006211ED"/>
    <w:rsid w:val="00621DE4"/>
    <w:rsid w:val="00624D73"/>
    <w:rsid w:val="00630A2C"/>
    <w:rsid w:val="00631F3B"/>
    <w:rsid w:val="00634F37"/>
    <w:rsid w:val="00635EC2"/>
    <w:rsid w:val="00636203"/>
    <w:rsid w:val="00636D2B"/>
    <w:rsid w:val="00640B09"/>
    <w:rsid w:val="00642D75"/>
    <w:rsid w:val="00643E46"/>
    <w:rsid w:val="00644AB2"/>
    <w:rsid w:val="00645309"/>
    <w:rsid w:val="00646163"/>
    <w:rsid w:val="00647FB7"/>
    <w:rsid w:val="00656C6D"/>
    <w:rsid w:val="0065746F"/>
    <w:rsid w:val="006600A0"/>
    <w:rsid w:val="0066039C"/>
    <w:rsid w:val="00661BFE"/>
    <w:rsid w:val="00661F63"/>
    <w:rsid w:val="006624DB"/>
    <w:rsid w:val="0066283A"/>
    <w:rsid w:val="00663968"/>
    <w:rsid w:val="00664F14"/>
    <w:rsid w:val="00666A4F"/>
    <w:rsid w:val="00666F1D"/>
    <w:rsid w:val="0066721A"/>
    <w:rsid w:val="00671864"/>
    <w:rsid w:val="00671AAD"/>
    <w:rsid w:val="00674BEC"/>
    <w:rsid w:val="00675B76"/>
    <w:rsid w:val="00676090"/>
    <w:rsid w:val="006777E7"/>
    <w:rsid w:val="00693CC0"/>
    <w:rsid w:val="006A0F5C"/>
    <w:rsid w:val="006A120B"/>
    <w:rsid w:val="006A69E9"/>
    <w:rsid w:val="006A6F70"/>
    <w:rsid w:val="006B156A"/>
    <w:rsid w:val="006B29D3"/>
    <w:rsid w:val="006B2C9D"/>
    <w:rsid w:val="006B3781"/>
    <w:rsid w:val="006B570B"/>
    <w:rsid w:val="006C0891"/>
    <w:rsid w:val="006C3E8F"/>
    <w:rsid w:val="006C46F9"/>
    <w:rsid w:val="006C6FB8"/>
    <w:rsid w:val="006C7984"/>
    <w:rsid w:val="006D04D9"/>
    <w:rsid w:val="006D0B7F"/>
    <w:rsid w:val="006D1D9A"/>
    <w:rsid w:val="006D2EEB"/>
    <w:rsid w:val="006D5A50"/>
    <w:rsid w:val="006D61D3"/>
    <w:rsid w:val="006D740A"/>
    <w:rsid w:val="006E55E7"/>
    <w:rsid w:val="006F047F"/>
    <w:rsid w:val="006F12B6"/>
    <w:rsid w:val="006F2A1B"/>
    <w:rsid w:val="006F403F"/>
    <w:rsid w:val="006F4940"/>
    <w:rsid w:val="00704097"/>
    <w:rsid w:val="00704A18"/>
    <w:rsid w:val="00704F9D"/>
    <w:rsid w:val="0070619A"/>
    <w:rsid w:val="007062CC"/>
    <w:rsid w:val="0070637F"/>
    <w:rsid w:val="00706628"/>
    <w:rsid w:val="00706EFB"/>
    <w:rsid w:val="00710D6A"/>
    <w:rsid w:val="00715F8D"/>
    <w:rsid w:val="00716206"/>
    <w:rsid w:val="007167A2"/>
    <w:rsid w:val="007177D9"/>
    <w:rsid w:val="0072652B"/>
    <w:rsid w:val="007313D8"/>
    <w:rsid w:val="00734217"/>
    <w:rsid w:val="0073555F"/>
    <w:rsid w:val="00735F1C"/>
    <w:rsid w:val="0073727A"/>
    <w:rsid w:val="00741EE2"/>
    <w:rsid w:val="00742336"/>
    <w:rsid w:val="00742A09"/>
    <w:rsid w:val="00742DF6"/>
    <w:rsid w:val="00743EFF"/>
    <w:rsid w:val="007450EC"/>
    <w:rsid w:val="0074723F"/>
    <w:rsid w:val="00747930"/>
    <w:rsid w:val="00752DEB"/>
    <w:rsid w:val="0075313B"/>
    <w:rsid w:val="00753231"/>
    <w:rsid w:val="00753A2B"/>
    <w:rsid w:val="00755BF4"/>
    <w:rsid w:val="00761289"/>
    <w:rsid w:val="00761A1B"/>
    <w:rsid w:val="00761E1B"/>
    <w:rsid w:val="00762250"/>
    <w:rsid w:val="00765470"/>
    <w:rsid w:val="0076623B"/>
    <w:rsid w:val="007772A7"/>
    <w:rsid w:val="007778A4"/>
    <w:rsid w:val="007825F7"/>
    <w:rsid w:val="0078539A"/>
    <w:rsid w:val="00786047"/>
    <w:rsid w:val="007877BC"/>
    <w:rsid w:val="007908B5"/>
    <w:rsid w:val="00792EB0"/>
    <w:rsid w:val="00793523"/>
    <w:rsid w:val="00793F4A"/>
    <w:rsid w:val="00793FF8"/>
    <w:rsid w:val="007A12CF"/>
    <w:rsid w:val="007A135C"/>
    <w:rsid w:val="007A1E04"/>
    <w:rsid w:val="007A32D3"/>
    <w:rsid w:val="007A5BCC"/>
    <w:rsid w:val="007A7235"/>
    <w:rsid w:val="007B0555"/>
    <w:rsid w:val="007B2085"/>
    <w:rsid w:val="007B3370"/>
    <w:rsid w:val="007B3CFE"/>
    <w:rsid w:val="007B6887"/>
    <w:rsid w:val="007C7909"/>
    <w:rsid w:val="007D1E3B"/>
    <w:rsid w:val="007D49E1"/>
    <w:rsid w:val="007D4F05"/>
    <w:rsid w:val="007D7AB5"/>
    <w:rsid w:val="007D7B54"/>
    <w:rsid w:val="007E0B2F"/>
    <w:rsid w:val="007E1AB9"/>
    <w:rsid w:val="007E240B"/>
    <w:rsid w:val="007E2A7F"/>
    <w:rsid w:val="007E410A"/>
    <w:rsid w:val="007E5333"/>
    <w:rsid w:val="007E5576"/>
    <w:rsid w:val="007F1747"/>
    <w:rsid w:val="007F3364"/>
    <w:rsid w:val="007F40AF"/>
    <w:rsid w:val="007F40E0"/>
    <w:rsid w:val="00801C43"/>
    <w:rsid w:val="00804196"/>
    <w:rsid w:val="008066BA"/>
    <w:rsid w:val="00807C8B"/>
    <w:rsid w:val="00810B94"/>
    <w:rsid w:val="00810BE8"/>
    <w:rsid w:val="0081367A"/>
    <w:rsid w:val="00814224"/>
    <w:rsid w:val="00816A3A"/>
    <w:rsid w:val="008210C2"/>
    <w:rsid w:val="00821E76"/>
    <w:rsid w:val="008237FC"/>
    <w:rsid w:val="0082389E"/>
    <w:rsid w:val="00823C12"/>
    <w:rsid w:val="00823F0C"/>
    <w:rsid w:val="008243CF"/>
    <w:rsid w:val="0082447B"/>
    <w:rsid w:val="0082750E"/>
    <w:rsid w:val="00827AB6"/>
    <w:rsid w:val="00830CE6"/>
    <w:rsid w:val="00836259"/>
    <w:rsid w:val="00843354"/>
    <w:rsid w:val="00843A55"/>
    <w:rsid w:val="008443CF"/>
    <w:rsid w:val="00844511"/>
    <w:rsid w:val="0084588C"/>
    <w:rsid w:val="00846C34"/>
    <w:rsid w:val="008509AF"/>
    <w:rsid w:val="008531C6"/>
    <w:rsid w:val="0085479D"/>
    <w:rsid w:val="00854FAB"/>
    <w:rsid w:val="008556D8"/>
    <w:rsid w:val="00856395"/>
    <w:rsid w:val="00856F9D"/>
    <w:rsid w:val="008572BC"/>
    <w:rsid w:val="00860383"/>
    <w:rsid w:val="00860D73"/>
    <w:rsid w:val="0086314F"/>
    <w:rsid w:val="00864612"/>
    <w:rsid w:val="00864C76"/>
    <w:rsid w:val="008733AC"/>
    <w:rsid w:val="00873484"/>
    <w:rsid w:val="0087623F"/>
    <w:rsid w:val="0088132A"/>
    <w:rsid w:val="00884CD6"/>
    <w:rsid w:val="008909A5"/>
    <w:rsid w:val="008941D5"/>
    <w:rsid w:val="00896739"/>
    <w:rsid w:val="008A4390"/>
    <w:rsid w:val="008A69CC"/>
    <w:rsid w:val="008B0522"/>
    <w:rsid w:val="008B356A"/>
    <w:rsid w:val="008B6896"/>
    <w:rsid w:val="008C0893"/>
    <w:rsid w:val="008C410A"/>
    <w:rsid w:val="008C414A"/>
    <w:rsid w:val="008C47CC"/>
    <w:rsid w:val="008C6EDA"/>
    <w:rsid w:val="008D2F24"/>
    <w:rsid w:val="008D3E6D"/>
    <w:rsid w:val="008D6EA8"/>
    <w:rsid w:val="008D71E2"/>
    <w:rsid w:val="008E0522"/>
    <w:rsid w:val="008E2CAB"/>
    <w:rsid w:val="008E3362"/>
    <w:rsid w:val="008E47C8"/>
    <w:rsid w:val="008E6C38"/>
    <w:rsid w:val="008F7CB2"/>
    <w:rsid w:val="00900783"/>
    <w:rsid w:val="00901074"/>
    <w:rsid w:val="00901083"/>
    <w:rsid w:val="009031D9"/>
    <w:rsid w:val="0090340A"/>
    <w:rsid w:val="0090503C"/>
    <w:rsid w:val="00913D7A"/>
    <w:rsid w:val="00917B47"/>
    <w:rsid w:val="00921151"/>
    <w:rsid w:val="00921957"/>
    <w:rsid w:val="00921DB9"/>
    <w:rsid w:val="00926523"/>
    <w:rsid w:val="009313F8"/>
    <w:rsid w:val="009330A0"/>
    <w:rsid w:val="009333FF"/>
    <w:rsid w:val="00936E3C"/>
    <w:rsid w:val="0094015B"/>
    <w:rsid w:val="0094179C"/>
    <w:rsid w:val="00941959"/>
    <w:rsid w:val="00944D35"/>
    <w:rsid w:val="00946417"/>
    <w:rsid w:val="00947D4E"/>
    <w:rsid w:val="00951EC8"/>
    <w:rsid w:val="0095356F"/>
    <w:rsid w:val="00953751"/>
    <w:rsid w:val="009559D5"/>
    <w:rsid w:val="0095635C"/>
    <w:rsid w:val="00956899"/>
    <w:rsid w:val="00956F97"/>
    <w:rsid w:val="009614C1"/>
    <w:rsid w:val="00961F55"/>
    <w:rsid w:val="00963785"/>
    <w:rsid w:val="009662D1"/>
    <w:rsid w:val="009714B3"/>
    <w:rsid w:val="009736EC"/>
    <w:rsid w:val="00976003"/>
    <w:rsid w:val="009773A5"/>
    <w:rsid w:val="0098123F"/>
    <w:rsid w:val="009822FC"/>
    <w:rsid w:val="00982453"/>
    <w:rsid w:val="0098289B"/>
    <w:rsid w:val="00982D4B"/>
    <w:rsid w:val="009831D9"/>
    <w:rsid w:val="009858D0"/>
    <w:rsid w:val="00990E43"/>
    <w:rsid w:val="00991DC8"/>
    <w:rsid w:val="00991FF5"/>
    <w:rsid w:val="00994D7D"/>
    <w:rsid w:val="009974A5"/>
    <w:rsid w:val="009A25BD"/>
    <w:rsid w:val="009A25DD"/>
    <w:rsid w:val="009A7842"/>
    <w:rsid w:val="009A7A4D"/>
    <w:rsid w:val="009B055D"/>
    <w:rsid w:val="009B46EF"/>
    <w:rsid w:val="009B642B"/>
    <w:rsid w:val="009B7082"/>
    <w:rsid w:val="009B721A"/>
    <w:rsid w:val="009C368B"/>
    <w:rsid w:val="009C3738"/>
    <w:rsid w:val="009C7A14"/>
    <w:rsid w:val="009D16FD"/>
    <w:rsid w:val="009D61AE"/>
    <w:rsid w:val="009E3BF1"/>
    <w:rsid w:val="009E67AA"/>
    <w:rsid w:val="009F1063"/>
    <w:rsid w:val="009F16B0"/>
    <w:rsid w:val="009F2A15"/>
    <w:rsid w:val="009F4391"/>
    <w:rsid w:val="009F4EE1"/>
    <w:rsid w:val="009F54B1"/>
    <w:rsid w:val="009F57DB"/>
    <w:rsid w:val="009F5B4E"/>
    <w:rsid w:val="009F5BCF"/>
    <w:rsid w:val="009F7E1A"/>
    <w:rsid w:val="00A01609"/>
    <w:rsid w:val="00A03428"/>
    <w:rsid w:val="00A0728F"/>
    <w:rsid w:val="00A1120C"/>
    <w:rsid w:val="00A11658"/>
    <w:rsid w:val="00A128A9"/>
    <w:rsid w:val="00A20550"/>
    <w:rsid w:val="00A22BBE"/>
    <w:rsid w:val="00A23D19"/>
    <w:rsid w:val="00A23D68"/>
    <w:rsid w:val="00A26C6E"/>
    <w:rsid w:val="00A2750B"/>
    <w:rsid w:val="00A315D9"/>
    <w:rsid w:val="00A35271"/>
    <w:rsid w:val="00A36685"/>
    <w:rsid w:val="00A40F6E"/>
    <w:rsid w:val="00A413F5"/>
    <w:rsid w:val="00A41BD4"/>
    <w:rsid w:val="00A4210E"/>
    <w:rsid w:val="00A42708"/>
    <w:rsid w:val="00A43779"/>
    <w:rsid w:val="00A43BE1"/>
    <w:rsid w:val="00A45A5A"/>
    <w:rsid w:val="00A476F7"/>
    <w:rsid w:val="00A519D6"/>
    <w:rsid w:val="00A52DAB"/>
    <w:rsid w:val="00A52E19"/>
    <w:rsid w:val="00A53510"/>
    <w:rsid w:val="00A535DA"/>
    <w:rsid w:val="00A53722"/>
    <w:rsid w:val="00A53ED7"/>
    <w:rsid w:val="00A558B4"/>
    <w:rsid w:val="00A57417"/>
    <w:rsid w:val="00A57E46"/>
    <w:rsid w:val="00A62AC9"/>
    <w:rsid w:val="00A64B24"/>
    <w:rsid w:val="00A678BC"/>
    <w:rsid w:val="00A70D35"/>
    <w:rsid w:val="00A731D5"/>
    <w:rsid w:val="00A734C2"/>
    <w:rsid w:val="00A7366E"/>
    <w:rsid w:val="00A8097A"/>
    <w:rsid w:val="00A810D5"/>
    <w:rsid w:val="00A824C2"/>
    <w:rsid w:val="00A85DF4"/>
    <w:rsid w:val="00A87BB2"/>
    <w:rsid w:val="00A90EA0"/>
    <w:rsid w:val="00A92019"/>
    <w:rsid w:val="00A9388B"/>
    <w:rsid w:val="00A94701"/>
    <w:rsid w:val="00A97464"/>
    <w:rsid w:val="00AA38B8"/>
    <w:rsid w:val="00AA3A02"/>
    <w:rsid w:val="00AA42CE"/>
    <w:rsid w:val="00AA4EC5"/>
    <w:rsid w:val="00AA68A9"/>
    <w:rsid w:val="00AA70ED"/>
    <w:rsid w:val="00AA78C6"/>
    <w:rsid w:val="00AB04B9"/>
    <w:rsid w:val="00AB7968"/>
    <w:rsid w:val="00AC1FD5"/>
    <w:rsid w:val="00AC3328"/>
    <w:rsid w:val="00AC68DD"/>
    <w:rsid w:val="00AD5D99"/>
    <w:rsid w:val="00AD6201"/>
    <w:rsid w:val="00AD6C55"/>
    <w:rsid w:val="00AE1BF3"/>
    <w:rsid w:val="00AE23F9"/>
    <w:rsid w:val="00AE280B"/>
    <w:rsid w:val="00AE5BB9"/>
    <w:rsid w:val="00AE7A28"/>
    <w:rsid w:val="00AF1C31"/>
    <w:rsid w:val="00AF545D"/>
    <w:rsid w:val="00AF56C2"/>
    <w:rsid w:val="00B051EE"/>
    <w:rsid w:val="00B06291"/>
    <w:rsid w:val="00B0677D"/>
    <w:rsid w:val="00B1161A"/>
    <w:rsid w:val="00B16A19"/>
    <w:rsid w:val="00B1726A"/>
    <w:rsid w:val="00B24E7B"/>
    <w:rsid w:val="00B262D0"/>
    <w:rsid w:val="00B26BF0"/>
    <w:rsid w:val="00B26C88"/>
    <w:rsid w:val="00B27A3F"/>
    <w:rsid w:val="00B30B50"/>
    <w:rsid w:val="00B3216C"/>
    <w:rsid w:val="00B34351"/>
    <w:rsid w:val="00B50B96"/>
    <w:rsid w:val="00B51A46"/>
    <w:rsid w:val="00B51E1A"/>
    <w:rsid w:val="00B567D0"/>
    <w:rsid w:val="00B609E4"/>
    <w:rsid w:val="00B65D94"/>
    <w:rsid w:val="00B6754A"/>
    <w:rsid w:val="00B679CB"/>
    <w:rsid w:val="00B70DD4"/>
    <w:rsid w:val="00B72DDB"/>
    <w:rsid w:val="00B74B5E"/>
    <w:rsid w:val="00B76D69"/>
    <w:rsid w:val="00B82126"/>
    <w:rsid w:val="00B83A39"/>
    <w:rsid w:val="00B8494A"/>
    <w:rsid w:val="00B916E7"/>
    <w:rsid w:val="00B92F83"/>
    <w:rsid w:val="00B9337A"/>
    <w:rsid w:val="00B9736B"/>
    <w:rsid w:val="00B977A2"/>
    <w:rsid w:val="00B97D0A"/>
    <w:rsid w:val="00BA05B1"/>
    <w:rsid w:val="00BA38BB"/>
    <w:rsid w:val="00BA3F0D"/>
    <w:rsid w:val="00BA7624"/>
    <w:rsid w:val="00BB02B7"/>
    <w:rsid w:val="00BB10A1"/>
    <w:rsid w:val="00BB16E4"/>
    <w:rsid w:val="00BB175A"/>
    <w:rsid w:val="00BB2AF2"/>
    <w:rsid w:val="00BB3065"/>
    <w:rsid w:val="00BB458D"/>
    <w:rsid w:val="00BB7B72"/>
    <w:rsid w:val="00BC2A70"/>
    <w:rsid w:val="00BC3E00"/>
    <w:rsid w:val="00BC56A3"/>
    <w:rsid w:val="00BC5BA9"/>
    <w:rsid w:val="00BD01E1"/>
    <w:rsid w:val="00BD06EC"/>
    <w:rsid w:val="00BD0C2A"/>
    <w:rsid w:val="00BD1055"/>
    <w:rsid w:val="00BD1D02"/>
    <w:rsid w:val="00BD229C"/>
    <w:rsid w:val="00BD5015"/>
    <w:rsid w:val="00BD7069"/>
    <w:rsid w:val="00BD7A10"/>
    <w:rsid w:val="00BE6966"/>
    <w:rsid w:val="00BF02D2"/>
    <w:rsid w:val="00BF1A7B"/>
    <w:rsid w:val="00BF1FD1"/>
    <w:rsid w:val="00BF232C"/>
    <w:rsid w:val="00BF4A0E"/>
    <w:rsid w:val="00BF5B36"/>
    <w:rsid w:val="00C0408E"/>
    <w:rsid w:val="00C07981"/>
    <w:rsid w:val="00C13795"/>
    <w:rsid w:val="00C15223"/>
    <w:rsid w:val="00C16F8E"/>
    <w:rsid w:val="00C17821"/>
    <w:rsid w:val="00C17EA5"/>
    <w:rsid w:val="00C217D7"/>
    <w:rsid w:val="00C227BE"/>
    <w:rsid w:val="00C2682E"/>
    <w:rsid w:val="00C2742F"/>
    <w:rsid w:val="00C30080"/>
    <w:rsid w:val="00C344A1"/>
    <w:rsid w:val="00C354A9"/>
    <w:rsid w:val="00C36728"/>
    <w:rsid w:val="00C36D3D"/>
    <w:rsid w:val="00C372B3"/>
    <w:rsid w:val="00C419A3"/>
    <w:rsid w:val="00C42B20"/>
    <w:rsid w:val="00C43587"/>
    <w:rsid w:val="00C44AFF"/>
    <w:rsid w:val="00C45348"/>
    <w:rsid w:val="00C52C23"/>
    <w:rsid w:val="00C55345"/>
    <w:rsid w:val="00C578E3"/>
    <w:rsid w:val="00C70FF6"/>
    <w:rsid w:val="00C71331"/>
    <w:rsid w:val="00C7530C"/>
    <w:rsid w:val="00C83BD7"/>
    <w:rsid w:val="00C83E6E"/>
    <w:rsid w:val="00C859B0"/>
    <w:rsid w:val="00C85AC8"/>
    <w:rsid w:val="00C85D7C"/>
    <w:rsid w:val="00C90BED"/>
    <w:rsid w:val="00C927B3"/>
    <w:rsid w:val="00C927C6"/>
    <w:rsid w:val="00C9385D"/>
    <w:rsid w:val="00C93C0B"/>
    <w:rsid w:val="00C94087"/>
    <w:rsid w:val="00CA39D8"/>
    <w:rsid w:val="00CA6C61"/>
    <w:rsid w:val="00CB02F1"/>
    <w:rsid w:val="00CC2567"/>
    <w:rsid w:val="00CC2F16"/>
    <w:rsid w:val="00CC310F"/>
    <w:rsid w:val="00CD06DD"/>
    <w:rsid w:val="00CD245B"/>
    <w:rsid w:val="00CD31DF"/>
    <w:rsid w:val="00CD3272"/>
    <w:rsid w:val="00CD4CB9"/>
    <w:rsid w:val="00CD4E2F"/>
    <w:rsid w:val="00CD6CA2"/>
    <w:rsid w:val="00CD72A3"/>
    <w:rsid w:val="00CE0D33"/>
    <w:rsid w:val="00CE39CC"/>
    <w:rsid w:val="00CE60E8"/>
    <w:rsid w:val="00CF118F"/>
    <w:rsid w:val="00CF2999"/>
    <w:rsid w:val="00CF3159"/>
    <w:rsid w:val="00CF4F09"/>
    <w:rsid w:val="00CF5623"/>
    <w:rsid w:val="00CF6307"/>
    <w:rsid w:val="00CF662F"/>
    <w:rsid w:val="00CF6B10"/>
    <w:rsid w:val="00D01593"/>
    <w:rsid w:val="00D032BA"/>
    <w:rsid w:val="00D03817"/>
    <w:rsid w:val="00D04A72"/>
    <w:rsid w:val="00D0754B"/>
    <w:rsid w:val="00D07D15"/>
    <w:rsid w:val="00D112E2"/>
    <w:rsid w:val="00D115DE"/>
    <w:rsid w:val="00D11BD9"/>
    <w:rsid w:val="00D15412"/>
    <w:rsid w:val="00D15508"/>
    <w:rsid w:val="00D215DF"/>
    <w:rsid w:val="00D23C4C"/>
    <w:rsid w:val="00D261D6"/>
    <w:rsid w:val="00D27581"/>
    <w:rsid w:val="00D27798"/>
    <w:rsid w:val="00D27D27"/>
    <w:rsid w:val="00D34082"/>
    <w:rsid w:val="00D37A0E"/>
    <w:rsid w:val="00D37B5D"/>
    <w:rsid w:val="00D41418"/>
    <w:rsid w:val="00D44926"/>
    <w:rsid w:val="00D45E4B"/>
    <w:rsid w:val="00D4650D"/>
    <w:rsid w:val="00D506C6"/>
    <w:rsid w:val="00D5195B"/>
    <w:rsid w:val="00D51E78"/>
    <w:rsid w:val="00D5215F"/>
    <w:rsid w:val="00D53684"/>
    <w:rsid w:val="00D568CF"/>
    <w:rsid w:val="00D5785E"/>
    <w:rsid w:val="00D606BE"/>
    <w:rsid w:val="00D62421"/>
    <w:rsid w:val="00D63914"/>
    <w:rsid w:val="00D70C38"/>
    <w:rsid w:val="00D746A8"/>
    <w:rsid w:val="00D76553"/>
    <w:rsid w:val="00D81600"/>
    <w:rsid w:val="00D86456"/>
    <w:rsid w:val="00D87F03"/>
    <w:rsid w:val="00D9074A"/>
    <w:rsid w:val="00D90813"/>
    <w:rsid w:val="00D9172E"/>
    <w:rsid w:val="00D91D51"/>
    <w:rsid w:val="00D9550B"/>
    <w:rsid w:val="00D964E3"/>
    <w:rsid w:val="00D96739"/>
    <w:rsid w:val="00D97516"/>
    <w:rsid w:val="00DA0ADA"/>
    <w:rsid w:val="00DA20BC"/>
    <w:rsid w:val="00DA37F5"/>
    <w:rsid w:val="00DA3AF7"/>
    <w:rsid w:val="00DA439E"/>
    <w:rsid w:val="00DA78B0"/>
    <w:rsid w:val="00DB08ED"/>
    <w:rsid w:val="00DB38C1"/>
    <w:rsid w:val="00DB42EA"/>
    <w:rsid w:val="00DB7DA2"/>
    <w:rsid w:val="00DC146B"/>
    <w:rsid w:val="00DC1E54"/>
    <w:rsid w:val="00DC48D6"/>
    <w:rsid w:val="00DC5B67"/>
    <w:rsid w:val="00DC7BA4"/>
    <w:rsid w:val="00DD0DDC"/>
    <w:rsid w:val="00DD4EB2"/>
    <w:rsid w:val="00DD593D"/>
    <w:rsid w:val="00DD6B4C"/>
    <w:rsid w:val="00DD7332"/>
    <w:rsid w:val="00DE3098"/>
    <w:rsid w:val="00DF0D81"/>
    <w:rsid w:val="00DF15B5"/>
    <w:rsid w:val="00DF733F"/>
    <w:rsid w:val="00E011A3"/>
    <w:rsid w:val="00E014ED"/>
    <w:rsid w:val="00E047CE"/>
    <w:rsid w:val="00E060FA"/>
    <w:rsid w:val="00E14644"/>
    <w:rsid w:val="00E14662"/>
    <w:rsid w:val="00E155C3"/>
    <w:rsid w:val="00E1616F"/>
    <w:rsid w:val="00E16237"/>
    <w:rsid w:val="00E1790F"/>
    <w:rsid w:val="00E214B6"/>
    <w:rsid w:val="00E21DB5"/>
    <w:rsid w:val="00E27FB2"/>
    <w:rsid w:val="00E31197"/>
    <w:rsid w:val="00E332AD"/>
    <w:rsid w:val="00E40F34"/>
    <w:rsid w:val="00E42B30"/>
    <w:rsid w:val="00E440D4"/>
    <w:rsid w:val="00E4466E"/>
    <w:rsid w:val="00E47C99"/>
    <w:rsid w:val="00E5151C"/>
    <w:rsid w:val="00E51E85"/>
    <w:rsid w:val="00E53D53"/>
    <w:rsid w:val="00E54DC7"/>
    <w:rsid w:val="00E575FC"/>
    <w:rsid w:val="00E60BCA"/>
    <w:rsid w:val="00E613CF"/>
    <w:rsid w:val="00E62D1B"/>
    <w:rsid w:val="00E62F5C"/>
    <w:rsid w:val="00E64073"/>
    <w:rsid w:val="00E67415"/>
    <w:rsid w:val="00E67A85"/>
    <w:rsid w:val="00E71685"/>
    <w:rsid w:val="00E721FA"/>
    <w:rsid w:val="00E7600A"/>
    <w:rsid w:val="00E80FD0"/>
    <w:rsid w:val="00E822DF"/>
    <w:rsid w:val="00E83402"/>
    <w:rsid w:val="00E84813"/>
    <w:rsid w:val="00E910B7"/>
    <w:rsid w:val="00E92640"/>
    <w:rsid w:val="00E93CC2"/>
    <w:rsid w:val="00E93E38"/>
    <w:rsid w:val="00E93EC8"/>
    <w:rsid w:val="00E95B99"/>
    <w:rsid w:val="00EA4BA3"/>
    <w:rsid w:val="00EA54B6"/>
    <w:rsid w:val="00EB2AE7"/>
    <w:rsid w:val="00EB2FCA"/>
    <w:rsid w:val="00EB5E20"/>
    <w:rsid w:val="00EC4333"/>
    <w:rsid w:val="00EC543C"/>
    <w:rsid w:val="00ED2957"/>
    <w:rsid w:val="00ED35D0"/>
    <w:rsid w:val="00ED3901"/>
    <w:rsid w:val="00ED620C"/>
    <w:rsid w:val="00ED7A24"/>
    <w:rsid w:val="00EE1DF2"/>
    <w:rsid w:val="00EE3973"/>
    <w:rsid w:val="00EE3EFB"/>
    <w:rsid w:val="00EE53F5"/>
    <w:rsid w:val="00EE7B14"/>
    <w:rsid w:val="00EE7CB8"/>
    <w:rsid w:val="00EF4F2E"/>
    <w:rsid w:val="00EF6AEC"/>
    <w:rsid w:val="00F03501"/>
    <w:rsid w:val="00F03D0E"/>
    <w:rsid w:val="00F07EA8"/>
    <w:rsid w:val="00F167F3"/>
    <w:rsid w:val="00F17462"/>
    <w:rsid w:val="00F22531"/>
    <w:rsid w:val="00F26D49"/>
    <w:rsid w:val="00F3044D"/>
    <w:rsid w:val="00F3080E"/>
    <w:rsid w:val="00F30C09"/>
    <w:rsid w:val="00F30C41"/>
    <w:rsid w:val="00F336F9"/>
    <w:rsid w:val="00F3456F"/>
    <w:rsid w:val="00F346F4"/>
    <w:rsid w:val="00F3652E"/>
    <w:rsid w:val="00F37314"/>
    <w:rsid w:val="00F37F20"/>
    <w:rsid w:val="00F4005D"/>
    <w:rsid w:val="00F410E1"/>
    <w:rsid w:val="00F42A13"/>
    <w:rsid w:val="00F432EE"/>
    <w:rsid w:val="00F43F60"/>
    <w:rsid w:val="00F45454"/>
    <w:rsid w:val="00F50FC6"/>
    <w:rsid w:val="00F520FF"/>
    <w:rsid w:val="00F537F5"/>
    <w:rsid w:val="00F544B3"/>
    <w:rsid w:val="00F57546"/>
    <w:rsid w:val="00F60EB4"/>
    <w:rsid w:val="00F61419"/>
    <w:rsid w:val="00F62125"/>
    <w:rsid w:val="00F62CD6"/>
    <w:rsid w:val="00F631FA"/>
    <w:rsid w:val="00F653AC"/>
    <w:rsid w:val="00F6625C"/>
    <w:rsid w:val="00F672F0"/>
    <w:rsid w:val="00F67CBF"/>
    <w:rsid w:val="00F75A0F"/>
    <w:rsid w:val="00F772D9"/>
    <w:rsid w:val="00F81492"/>
    <w:rsid w:val="00F85778"/>
    <w:rsid w:val="00F8690D"/>
    <w:rsid w:val="00F86946"/>
    <w:rsid w:val="00F911B9"/>
    <w:rsid w:val="00F92976"/>
    <w:rsid w:val="00F94FF6"/>
    <w:rsid w:val="00F958A8"/>
    <w:rsid w:val="00FA191E"/>
    <w:rsid w:val="00FA2EA9"/>
    <w:rsid w:val="00FB068C"/>
    <w:rsid w:val="00FB088A"/>
    <w:rsid w:val="00FB23CA"/>
    <w:rsid w:val="00FB35CE"/>
    <w:rsid w:val="00FB4ED3"/>
    <w:rsid w:val="00FC0FD1"/>
    <w:rsid w:val="00FC274A"/>
    <w:rsid w:val="00FC53A9"/>
    <w:rsid w:val="00FC5BBB"/>
    <w:rsid w:val="00FC6A7B"/>
    <w:rsid w:val="00FC7CE1"/>
    <w:rsid w:val="00FD1AE6"/>
    <w:rsid w:val="00FD1D59"/>
    <w:rsid w:val="00FD1F5F"/>
    <w:rsid w:val="00FD20F7"/>
    <w:rsid w:val="00FD22B4"/>
    <w:rsid w:val="00FD47D7"/>
    <w:rsid w:val="00FD5287"/>
    <w:rsid w:val="00FD5985"/>
    <w:rsid w:val="00FD6545"/>
    <w:rsid w:val="00FE079E"/>
    <w:rsid w:val="00FE3B04"/>
    <w:rsid w:val="00FE4E2B"/>
    <w:rsid w:val="00FE5FA1"/>
    <w:rsid w:val="00FE60F4"/>
    <w:rsid w:val="00FE746F"/>
    <w:rsid w:val="00FF03A6"/>
    <w:rsid w:val="00FF093F"/>
    <w:rsid w:val="00FF1C09"/>
    <w:rsid w:val="00FF20D3"/>
    <w:rsid w:val="00FF42BD"/>
    <w:rsid w:val="00FF6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1C32A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699"/>
    <w:rPr>
      <w:sz w:val="24"/>
      <w:lang w:val="en-US"/>
    </w:rPr>
  </w:style>
  <w:style w:type="paragraph" w:styleId="Heading1">
    <w:name w:val="heading 1"/>
    <w:basedOn w:val="DHChapterHead"/>
    <w:next w:val="Normal"/>
    <w:link w:val="Heading1Char"/>
    <w:uiPriority w:val="9"/>
    <w:qFormat/>
    <w:rsid w:val="001D1A4F"/>
    <w:pPr>
      <w:jc w:val="center"/>
      <w:outlineLvl w:val="0"/>
    </w:pPr>
    <w:rPr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95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5B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95B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5195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95B"/>
    <w:pPr>
      <w:tabs>
        <w:tab w:val="num" w:pos="5040"/>
      </w:tabs>
      <w:spacing w:before="240" w:after="60"/>
      <w:ind w:left="5040" w:hanging="720"/>
      <w:outlineLvl w:val="6"/>
    </w:pPr>
    <w:rPr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95B"/>
    <w:pPr>
      <w:tabs>
        <w:tab w:val="num" w:pos="5760"/>
      </w:tabs>
      <w:spacing w:before="240" w:after="60"/>
      <w:ind w:left="5760" w:hanging="720"/>
      <w:outlineLvl w:val="7"/>
    </w:pPr>
    <w:rPr>
      <w:i/>
      <w:i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95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ChapterHead">
    <w:name w:val="DH Chapter Head"/>
    <w:basedOn w:val="DHTitle"/>
    <w:rsid w:val="00532F04"/>
    <w:rPr>
      <w:b w:val="0"/>
    </w:rPr>
  </w:style>
  <w:style w:type="paragraph" w:customStyle="1" w:styleId="DHTitle">
    <w:name w:val="DH Title"/>
    <w:basedOn w:val="Normal"/>
    <w:link w:val="DHTitleChar"/>
    <w:rsid w:val="00532F04"/>
    <w:pPr>
      <w:spacing w:after="0" w:line="660" w:lineRule="exact"/>
    </w:pPr>
    <w:rPr>
      <w:rFonts w:ascii="Arial" w:hAnsi="Arial" w:cs="Arial"/>
      <w:b/>
      <w:color w:val="009966"/>
      <w:sz w:val="60"/>
      <w:lang w:val="en-GB" w:eastAsia="en-US"/>
    </w:rPr>
  </w:style>
  <w:style w:type="character" w:customStyle="1" w:styleId="DHTitleChar">
    <w:name w:val="DH Title Char"/>
    <w:link w:val="DHTitle"/>
    <w:locked/>
    <w:rsid w:val="00532F04"/>
    <w:rPr>
      <w:rFonts w:ascii="Arial" w:hAnsi="Arial" w:cs="Arial"/>
      <w:b/>
      <w:color w:val="009966"/>
      <w:sz w:val="6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1A4F"/>
    <w:rPr>
      <w:rFonts w:ascii="Arial" w:hAnsi="Arial" w:cs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C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532F0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32F04"/>
    <w:pPr>
      <w:spacing w:after="0"/>
    </w:pPr>
    <w:rPr>
      <w:rFonts w:ascii="Arial" w:eastAsia="Times New Roman" w:hAnsi="Arial" w:cs="Arial"/>
      <w:lang w:val="en-GB" w:eastAsia="en-US"/>
    </w:rPr>
  </w:style>
  <w:style w:type="paragraph" w:customStyle="1" w:styleId="DHBodycopy">
    <w:name w:val="DH Body copy"/>
    <w:basedOn w:val="Normal"/>
    <w:rsid w:val="00532F04"/>
    <w:pPr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titlepagetext">
    <w:name w:val="DH title page text"/>
    <w:basedOn w:val="DHTitle"/>
    <w:rsid w:val="00532F04"/>
    <w:rPr>
      <w:color w:val="auto"/>
      <w:sz w:val="24"/>
    </w:rPr>
  </w:style>
  <w:style w:type="paragraph" w:customStyle="1" w:styleId="DHBulletlist">
    <w:name w:val="DH Bullet list"/>
    <w:basedOn w:val="Normal"/>
    <w:rsid w:val="00532F04"/>
    <w:pPr>
      <w:tabs>
        <w:tab w:val="num" w:pos="360"/>
      </w:tabs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Subtitle">
    <w:name w:val="DH Subtitle"/>
    <w:basedOn w:val="Normal"/>
    <w:rsid w:val="00532F04"/>
    <w:pPr>
      <w:spacing w:after="0" w:line="500" w:lineRule="exact"/>
    </w:pPr>
    <w:rPr>
      <w:rFonts w:ascii="Times New Roman" w:eastAsia="Times New Roman" w:hAnsi="Times New Roman" w:cs="Times New Roman"/>
      <w:i/>
      <w:sz w:val="46"/>
      <w:lang w:val="en-GB" w:eastAsia="en-US"/>
    </w:rPr>
  </w:style>
  <w:style w:type="paragraph" w:customStyle="1" w:styleId="DHSecondaryHeadingOne">
    <w:name w:val="DH Secondary Heading One"/>
    <w:basedOn w:val="DHTitle"/>
    <w:rsid w:val="00532F04"/>
    <w:pPr>
      <w:numPr>
        <w:numId w:val="1"/>
      </w:numPr>
      <w:spacing w:line="360" w:lineRule="exact"/>
      <w:ind w:left="0" w:firstLine="0"/>
    </w:pPr>
    <w:rPr>
      <w:b w:val="0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761"/>
    <w:pPr>
      <w:keepNext/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330A0"/>
    <w:pPr>
      <w:tabs>
        <w:tab w:val="left" w:pos="880"/>
        <w:tab w:val="right" w:leader="dot" w:pos="8302"/>
      </w:tabs>
      <w:spacing w:after="100"/>
      <w:ind w:left="240"/>
    </w:pPr>
    <w:rPr>
      <w:rFonts w:ascii="Arial" w:hAnsi="Arial" w:cs="Arial"/>
    </w:rPr>
  </w:style>
  <w:style w:type="paragraph" w:customStyle="1" w:styleId="Style2">
    <w:name w:val="Style2"/>
    <w:basedOn w:val="Normal"/>
    <w:qFormat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itleV5">
    <w:name w:val="Title V5"/>
    <w:basedOn w:val="Normal"/>
    <w:next w:val="Normal"/>
    <w:qFormat/>
    <w:rsid w:val="00530761"/>
    <w:pPr>
      <w:numPr>
        <w:ilvl w:val="1"/>
        <w:numId w:val="2"/>
      </w:numPr>
      <w:spacing w:after="0"/>
      <w:jc w:val="both"/>
    </w:pPr>
    <w:rPr>
      <w:rFonts w:ascii="Arial" w:eastAsia="Times New Roman" w:hAnsi="Arial" w:cs="Arial"/>
      <w:sz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0761"/>
    <w:pPr>
      <w:spacing w:after="0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530761"/>
    <w:pPr>
      <w:spacing w:after="0"/>
      <w:ind w:left="72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7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nonumbering">
    <w:name w:val="no numbering"/>
    <w:rsid w:val="00530761"/>
    <w:pPr>
      <w:tabs>
        <w:tab w:val="left" w:pos="720"/>
      </w:tabs>
      <w:spacing w:before="120" w:after="120"/>
      <w:ind w:left="680"/>
      <w:jc w:val="both"/>
    </w:pPr>
    <w:rPr>
      <w:rFonts w:ascii="Arial" w:eastAsia="Times New Roman" w:hAnsi="Arial" w:cs="Arial"/>
      <w:lang w:eastAsia="en-US"/>
    </w:rPr>
  </w:style>
  <w:style w:type="paragraph" w:customStyle="1" w:styleId="00-Normal-BB">
    <w:name w:val="00-Normal-BB"/>
    <w:rsid w:val="00530761"/>
    <w:pPr>
      <w:spacing w:after="0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Default">
    <w:name w:val="Default"/>
    <w:rsid w:val="00530761"/>
    <w:pPr>
      <w:autoSpaceDE w:val="0"/>
      <w:autoSpaceDN w:val="0"/>
      <w:adjustRightInd w:val="0"/>
      <w:spacing w:after="0"/>
    </w:pPr>
    <w:rPr>
      <w:rFonts w:ascii="Syntax" w:eastAsia="MS ??" w:hAnsi="Syntax" w:cs="Syntax"/>
      <w:color w:val="000000"/>
      <w:sz w:val="24"/>
      <w:szCs w:val="24"/>
      <w:lang w:eastAsia="en-GB"/>
    </w:rPr>
  </w:style>
  <w:style w:type="paragraph" w:customStyle="1" w:styleId="Part">
    <w:name w:val="Part"/>
    <w:link w:val="PartChar"/>
    <w:uiPriority w:val="99"/>
    <w:rsid w:val="00530761"/>
    <w:pPr>
      <w:widowControl w:val="0"/>
      <w:spacing w:after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PartChar">
    <w:name w:val="Part Char"/>
    <w:link w:val="Part"/>
    <w:uiPriority w:val="99"/>
    <w:rsid w:val="00530761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1F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62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0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42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21"/>
    <w:rPr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23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Revision">
    <w:name w:val="Revision"/>
    <w:hidden/>
    <w:uiPriority w:val="99"/>
    <w:semiHidden/>
    <w:rsid w:val="00432159"/>
    <w:pPr>
      <w:spacing w:after="0"/>
    </w:pPr>
    <w:rPr>
      <w:sz w:val="24"/>
      <w:lang w:val="en-US"/>
    </w:rPr>
  </w:style>
  <w:style w:type="paragraph" w:styleId="NoSpacing">
    <w:name w:val="No Spacing"/>
    <w:uiPriority w:val="1"/>
    <w:qFormat/>
    <w:rsid w:val="00620AD1"/>
    <w:pPr>
      <w:spacing w:after="0"/>
    </w:pPr>
    <w:rPr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06DD"/>
    <w:rPr>
      <w:color w:val="800080" w:themeColor="followedHyperlink"/>
      <w:u w:val="single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rsid w:val="0014001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6314F"/>
    <w:pPr>
      <w:spacing w:after="100"/>
      <w:ind w:left="720"/>
    </w:pPr>
  </w:style>
  <w:style w:type="table" w:customStyle="1" w:styleId="TableGrid1">
    <w:name w:val="Table Grid1"/>
    <w:basedOn w:val="TableNormal"/>
    <w:next w:val="TableGrid"/>
    <w:uiPriority w:val="59"/>
    <w:rsid w:val="0086314F"/>
    <w:pPr>
      <w:spacing w:after="0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B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093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C14C6"/>
    <w:rPr>
      <w:color w:val="808080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sid w:val="0007694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EE1DF2"/>
    <w:pPr>
      <w:spacing w:after="0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FD1AE6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633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1D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msonormal0">
    <w:name w:val="msonormal"/>
    <w:basedOn w:val="Normal"/>
    <w:rsid w:val="00BA05B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A05B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95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5B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95B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5195B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95B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95B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95B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7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45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48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0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5cecdd-011f-478d-ba53-8d5f44033ee3" xsi:nil="true"/>
    <lcf76f155ced4ddcb4097134ff3c332f xmlns="84a1b67a-26ba-4c1f-bb3b-f152d2d030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682A22F377C419605868AC79BB83A" ma:contentTypeVersion="12" ma:contentTypeDescription="Create a new document." ma:contentTypeScope="" ma:versionID="cf4524ad849f89f529e441f2e07ff66f">
  <xsd:schema xmlns:xsd="http://www.w3.org/2001/XMLSchema" xmlns:xs="http://www.w3.org/2001/XMLSchema" xmlns:p="http://schemas.microsoft.com/office/2006/metadata/properties" xmlns:ns2="84a1b67a-26ba-4c1f-bb3b-f152d2d0308b" xmlns:ns3="6e5cecdd-011f-478d-ba53-8d5f44033ee3" targetNamespace="http://schemas.microsoft.com/office/2006/metadata/properties" ma:root="true" ma:fieldsID="c9544ef22e0159714bcccbb9320d2348" ns2:_="" ns3:_="">
    <xsd:import namespace="84a1b67a-26ba-4c1f-bb3b-f152d2d0308b"/>
    <xsd:import namespace="6e5cecdd-011f-478d-ba53-8d5f44033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b67a-26ba-4c1f-bb3b-f152d2d03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1428d4e-3a8a-4ba1-b237-d548470c5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cecdd-011f-478d-ba53-8d5f44033ee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63a367b-d61c-4a78-97d1-ed8765aa8581}" ma:internalName="TaxCatchAll" ma:showField="CatchAllData" ma:web="6e5cecdd-011f-478d-ba53-8d5f44033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1183E-B36A-4CB9-B751-13BB672FFA8B}">
  <ds:schemaRefs>
    <ds:schemaRef ds:uri="http://purl.org/dc/terms/"/>
    <ds:schemaRef ds:uri="ff7abd81-ce9e-4c12-a49a-844392b2553a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DB37D9-692B-4711-9AA2-CDEEBEA4D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DC5B4-75B5-4371-B840-848EEEAC56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D5CE8C-A1C0-4AFD-A28B-0109762E6D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2020-08-04T13:36:00Z</dcterms:created>
  <dcterms:modified xsi:type="dcterms:W3CDTF">2020-08-05T08:43:00Z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0x010100504682A22F377C419605868AC79BB83A</vt:lpwstr>
  </property>
  <property fmtid="{D5CDD505-2E9C-101B-9397-08002B2CF9AE}" pid="3" name="MediaServiceImageTags">
    <vt:lpwstr/>
  </property>
</Properties>
</file>